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89B1F" w14:textId="1D18F1E6" w:rsidR="00C96178" w:rsidRPr="00141A02" w:rsidRDefault="00C96178" w:rsidP="00C96178">
      <w:pPr>
        <w:spacing w:before="100" w:beforeAutospacing="1" w:after="100" w:afterAutospacing="1" w:line="240" w:lineRule="auto"/>
        <w:outlineLvl w:val="5"/>
        <w:rPr>
          <w:rFonts w:asciiTheme="majorHAnsi" w:eastAsia="Times New Roman" w:hAnsiTheme="majorHAnsi" w:cstheme="majorHAnsi"/>
          <w:b/>
          <w:bCs/>
          <w:sz w:val="32"/>
          <w:szCs w:val="32"/>
        </w:rPr>
      </w:pPr>
      <w:bookmarkStart w:id="0" w:name="_Hlk119931149"/>
      <w:bookmarkStart w:id="1" w:name="_GoBack"/>
      <w:bookmarkEnd w:id="1"/>
      <w:r w:rsidRPr="00141A02">
        <w:rPr>
          <w:rFonts w:asciiTheme="majorHAnsi" w:eastAsia="Times New Roman" w:hAnsiTheme="majorHAnsi" w:cstheme="majorHAnsi"/>
          <w:b/>
          <w:bCs/>
          <w:sz w:val="32"/>
          <w:szCs w:val="32"/>
        </w:rPr>
        <w:t>About the ABC Rating Syst</w:t>
      </w:r>
      <w:r w:rsidR="002978E0" w:rsidRPr="00141A02">
        <w:rPr>
          <w:rFonts w:asciiTheme="majorHAnsi" w:eastAsia="Times New Roman" w:hAnsiTheme="majorHAnsi" w:cstheme="majorHAnsi"/>
          <w:b/>
          <w:bCs/>
          <w:sz w:val="32"/>
          <w:szCs w:val="32"/>
        </w:rPr>
        <w:t xml:space="preserve">em   </w:t>
      </w:r>
    </w:p>
    <w:sdt>
      <w:sdtPr>
        <w:rPr>
          <w:rFonts w:asciiTheme="minorHAnsi" w:eastAsiaTheme="minorHAnsi" w:hAnsiTheme="minorHAnsi" w:cstheme="majorHAnsi"/>
          <w:color w:val="auto"/>
          <w:sz w:val="22"/>
          <w:szCs w:val="22"/>
        </w:rPr>
        <w:id w:val="-1780637488"/>
        <w:docPartObj>
          <w:docPartGallery w:val="Table of Contents"/>
          <w:docPartUnique/>
        </w:docPartObj>
      </w:sdtPr>
      <w:sdtEndPr>
        <w:rPr>
          <w:b/>
          <w:bCs/>
          <w:noProof/>
        </w:rPr>
      </w:sdtEndPr>
      <w:sdtContent>
        <w:p w14:paraId="5FACECEC" w14:textId="4D288A4E" w:rsidR="00E840C5" w:rsidRPr="00141A02" w:rsidRDefault="00E840C5" w:rsidP="00AF4A09">
          <w:pPr>
            <w:pStyle w:val="TOCHeading"/>
            <w:spacing w:before="0" w:after="120"/>
            <w:rPr>
              <w:rFonts w:cstheme="majorHAnsi"/>
            </w:rPr>
          </w:pPr>
          <w:r w:rsidRPr="00141A02">
            <w:rPr>
              <w:rFonts w:cstheme="majorHAnsi"/>
            </w:rPr>
            <w:t>Contents</w:t>
          </w:r>
        </w:p>
        <w:p w14:paraId="278BBF81" w14:textId="2A04313B" w:rsidR="00386279" w:rsidRDefault="00E840C5">
          <w:pPr>
            <w:pStyle w:val="TOC1"/>
            <w:rPr>
              <w:rFonts w:eastAsiaTheme="minorEastAsia"/>
              <w:noProof/>
            </w:rPr>
          </w:pPr>
          <w:r w:rsidRPr="00AF4A09">
            <w:rPr>
              <w:rFonts w:asciiTheme="majorHAnsi" w:hAnsiTheme="majorHAnsi" w:cstheme="majorHAnsi"/>
            </w:rPr>
            <w:fldChar w:fldCharType="begin"/>
          </w:r>
          <w:r w:rsidRPr="00AF4A09">
            <w:rPr>
              <w:rFonts w:asciiTheme="majorHAnsi" w:hAnsiTheme="majorHAnsi" w:cstheme="majorHAnsi"/>
            </w:rPr>
            <w:instrText xml:space="preserve"> TOC \o "1-3" \h \z \u </w:instrText>
          </w:r>
          <w:r w:rsidRPr="00AF4A09">
            <w:rPr>
              <w:rFonts w:asciiTheme="majorHAnsi" w:hAnsiTheme="majorHAnsi" w:cstheme="majorHAnsi"/>
            </w:rPr>
            <w:fldChar w:fldCharType="separate"/>
          </w:r>
          <w:hyperlink w:anchor="_Toc125375431" w:history="1">
            <w:r w:rsidR="00386279" w:rsidRPr="00437DD0">
              <w:rPr>
                <w:rStyle w:val="Hyperlink"/>
                <w:rFonts w:eastAsia="Times New Roman" w:cstheme="majorHAnsi"/>
                <w:noProof/>
              </w:rPr>
              <w:t>What is a Threa</w:t>
            </w:r>
            <w:r w:rsidR="000B173F">
              <w:rPr>
                <w:rStyle w:val="Hyperlink"/>
                <w:rFonts w:eastAsia="Times New Roman" w:cstheme="majorHAnsi"/>
                <w:noProof/>
              </w:rPr>
              <w:t>t</w:t>
            </w:r>
            <w:r w:rsidR="00386279" w:rsidRPr="00437DD0">
              <w:rPr>
                <w:rStyle w:val="Hyperlink"/>
                <w:rFonts w:eastAsia="Times New Roman" w:cstheme="majorHAnsi"/>
                <w:noProof/>
              </w:rPr>
              <w:t xml:space="preserve"> Factor?</w:t>
            </w:r>
            <w:r w:rsidR="00386279">
              <w:rPr>
                <w:noProof/>
                <w:webHidden/>
              </w:rPr>
              <w:tab/>
            </w:r>
            <w:r w:rsidR="00386279">
              <w:rPr>
                <w:noProof/>
                <w:webHidden/>
              </w:rPr>
              <w:fldChar w:fldCharType="begin"/>
            </w:r>
            <w:r w:rsidR="00386279">
              <w:rPr>
                <w:noProof/>
                <w:webHidden/>
              </w:rPr>
              <w:instrText xml:space="preserve"> PAGEREF _Toc125375431 \h </w:instrText>
            </w:r>
            <w:r w:rsidR="00386279">
              <w:rPr>
                <w:noProof/>
                <w:webHidden/>
              </w:rPr>
            </w:r>
            <w:r w:rsidR="00386279">
              <w:rPr>
                <w:noProof/>
                <w:webHidden/>
              </w:rPr>
              <w:fldChar w:fldCharType="separate"/>
            </w:r>
            <w:r w:rsidR="00386279">
              <w:rPr>
                <w:noProof/>
                <w:webHidden/>
              </w:rPr>
              <w:t>1</w:t>
            </w:r>
            <w:r w:rsidR="00386279">
              <w:rPr>
                <w:noProof/>
                <w:webHidden/>
              </w:rPr>
              <w:fldChar w:fldCharType="end"/>
            </w:r>
          </w:hyperlink>
        </w:p>
        <w:p w14:paraId="373E8304" w14:textId="2811A560" w:rsidR="00386279" w:rsidRDefault="00E45913">
          <w:pPr>
            <w:pStyle w:val="TOC1"/>
            <w:rPr>
              <w:rFonts w:eastAsiaTheme="minorEastAsia"/>
              <w:noProof/>
            </w:rPr>
          </w:pPr>
          <w:hyperlink w:anchor="_Toc125375432" w:history="1">
            <w:r w:rsidR="00386279" w:rsidRPr="00437DD0">
              <w:rPr>
                <w:rStyle w:val="Hyperlink"/>
                <w:rFonts w:eastAsia="Times New Roman" w:cstheme="majorHAnsi"/>
                <w:noProof/>
              </w:rPr>
              <w:t>Where Do Threat Factors Come From?</w:t>
            </w:r>
            <w:r w:rsidR="00386279">
              <w:rPr>
                <w:noProof/>
                <w:webHidden/>
              </w:rPr>
              <w:tab/>
            </w:r>
            <w:r w:rsidR="00386279">
              <w:rPr>
                <w:noProof/>
                <w:webHidden/>
              </w:rPr>
              <w:fldChar w:fldCharType="begin"/>
            </w:r>
            <w:r w:rsidR="00386279">
              <w:rPr>
                <w:noProof/>
                <w:webHidden/>
              </w:rPr>
              <w:instrText xml:space="preserve"> PAGEREF _Toc125375432 \h </w:instrText>
            </w:r>
            <w:r w:rsidR="00386279">
              <w:rPr>
                <w:noProof/>
                <w:webHidden/>
              </w:rPr>
            </w:r>
            <w:r w:rsidR="00386279">
              <w:rPr>
                <w:noProof/>
                <w:webHidden/>
              </w:rPr>
              <w:fldChar w:fldCharType="separate"/>
            </w:r>
            <w:r w:rsidR="00386279">
              <w:rPr>
                <w:noProof/>
                <w:webHidden/>
              </w:rPr>
              <w:t>2</w:t>
            </w:r>
            <w:r w:rsidR="00386279">
              <w:rPr>
                <w:noProof/>
                <w:webHidden/>
              </w:rPr>
              <w:fldChar w:fldCharType="end"/>
            </w:r>
          </w:hyperlink>
        </w:p>
        <w:p w14:paraId="74351168" w14:textId="7113E112" w:rsidR="00386279" w:rsidRDefault="00E45913">
          <w:pPr>
            <w:pStyle w:val="TOC1"/>
            <w:rPr>
              <w:rFonts w:eastAsiaTheme="minorEastAsia"/>
              <w:noProof/>
            </w:rPr>
          </w:pPr>
          <w:hyperlink w:anchor="_Toc125375433" w:history="1">
            <w:r w:rsidR="00386279" w:rsidRPr="00437DD0">
              <w:rPr>
                <w:rStyle w:val="Hyperlink"/>
                <w:rFonts w:eastAsia="Times New Roman" w:cstheme="majorHAnsi"/>
                <w:noProof/>
              </w:rPr>
              <w:t>Assigning Threat Factors Using Tunnel Testing</w:t>
            </w:r>
            <w:r w:rsidR="00386279">
              <w:rPr>
                <w:noProof/>
                <w:webHidden/>
              </w:rPr>
              <w:tab/>
            </w:r>
            <w:r w:rsidR="00386279">
              <w:rPr>
                <w:noProof/>
                <w:webHidden/>
              </w:rPr>
              <w:fldChar w:fldCharType="begin"/>
            </w:r>
            <w:r w:rsidR="00386279">
              <w:rPr>
                <w:noProof/>
                <w:webHidden/>
              </w:rPr>
              <w:instrText xml:space="preserve"> PAGEREF _Toc125375433 \h </w:instrText>
            </w:r>
            <w:r w:rsidR="00386279">
              <w:rPr>
                <w:noProof/>
                <w:webHidden/>
              </w:rPr>
            </w:r>
            <w:r w:rsidR="00386279">
              <w:rPr>
                <w:noProof/>
                <w:webHidden/>
              </w:rPr>
              <w:fldChar w:fldCharType="separate"/>
            </w:r>
            <w:r w:rsidR="00386279">
              <w:rPr>
                <w:noProof/>
                <w:webHidden/>
              </w:rPr>
              <w:t>2</w:t>
            </w:r>
            <w:r w:rsidR="00386279">
              <w:rPr>
                <w:noProof/>
                <w:webHidden/>
              </w:rPr>
              <w:fldChar w:fldCharType="end"/>
            </w:r>
          </w:hyperlink>
        </w:p>
        <w:p w14:paraId="32E9C4A2" w14:textId="17376373" w:rsidR="00386279" w:rsidRDefault="00E45913">
          <w:pPr>
            <w:pStyle w:val="TOC1"/>
            <w:rPr>
              <w:rFonts w:eastAsiaTheme="minorEastAsia"/>
              <w:noProof/>
            </w:rPr>
          </w:pPr>
          <w:hyperlink w:anchor="_Toc125375434" w:history="1">
            <w:r w:rsidR="00386279" w:rsidRPr="00437DD0">
              <w:rPr>
                <w:rStyle w:val="Hyperlink"/>
                <w:rFonts w:eastAsia="Times New Roman" w:cstheme="majorHAnsi"/>
                <w:noProof/>
              </w:rPr>
              <w:t>Assigning Threat Factors Without a Tunnel Test</w:t>
            </w:r>
            <w:r w:rsidR="00386279">
              <w:rPr>
                <w:noProof/>
                <w:webHidden/>
              </w:rPr>
              <w:tab/>
            </w:r>
            <w:r w:rsidR="00386279">
              <w:rPr>
                <w:noProof/>
                <w:webHidden/>
              </w:rPr>
              <w:fldChar w:fldCharType="begin"/>
            </w:r>
            <w:r w:rsidR="00386279">
              <w:rPr>
                <w:noProof/>
                <w:webHidden/>
              </w:rPr>
              <w:instrText xml:space="preserve"> PAGEREF _Toc125375434 \h </w:instrText>
            </w:r>
            <w:r w:rsidR="00386279">
              <w:rPr>
                <w:noProof/>
                <w:webHidden/>
              </w:rPr>
            </w:r>
            <w:r w:rsidR="00386279">
              <w:rPr>
                <w:noProof/>
                <w:webHidden/>
              </w:rPr>
              <w:fldChar w:fldCharType="separate"/>
            </w:r>
            <w:r w:rsidR="00386279">
              <w:rPr>
                <w:noProof/>
                <w:webHidden/>
              </w:rPr>
              <w:t>5</w:t>
            </w:r>
            <w:r w:rsidR="00386279">
              <w:rPr>
                <w:noProof/>
                <w:webHidden/>
              </w:rPr>
              <w:fldChar w:fldCharType="end"/>
            </w:r>
          </w:hyperlink>
        </w:p>
        <w:p w14:paraId="4D294C73" w14:textId="686578F8" w:rsidR="00386279" w:rsidRDefault="00E45913">
          <w:pPr>
            <w:pStyle w:val="TOC1"/>
            <w:rPr>
              <w:rFonts w:eastAsiaTheme="minorEastAsia"/>
              <w:noProof/>
            </w:rPr>
          </w:pPr>
          <w:hyperlink w:anchor="_Toc125375435" w:history="1">
            <w:r w:rsidR="00386279" w:rsidRPr="00437DD0">
              <w:rPr>
                <w:rStyle w:val="Hyperlink"/>
                <w:rFonts w:eastAsia="Times New Roman" w:cstheme="majorHAnsi"/>
                <w:noProof/>
              </w:rPr>
              <w:t>Appendix I. Definitions</w:t>
            </w:r>
            <w:r w:rsidR="00386279">
              <w:rPr>
                <w:noProof/>
                <w:webHidden/>
              </w:rPr>
              <w:tab/>
            </w:r>
            <w:r w:rsidR="00386279">
              <w:rPr>
                <w:noProof/>
                <w:webHidden/>
              </w:rPr>
              <w:fldChar w:fldCharType="begin"/>
            </w:r>
            <w:r w:rsidR="00386279">
              <w:rPr>
                <w:noProof/>
                <w:webHidden/>
              </w:rPr>
              <w:instrText xml:space="preserve"> PAGEREF _Toc125375435 \h </w:instrText>
            </w:r>
            <w:r w:rsidR="00386279">
              <w:rPr>
                <w:noProof/>
                <w:webHidden/>
              </w:rPr>
            </w:r>
            <w:r w:rsidR="00386279">
              <w:rPr>
                <w:noProof/>
                <w:webHidden/>
              </w:rPr>
              <w:fldChar w:fldCharType="separate"/>
            </w:r>
            <w:r w:rsidR="00386279">
              <w:rPr>
                <w:noProof/>
                <w:webHidden/>
              </w:rPr>
              <w:t>6</w:t>
            </w:r>
            <w:r w:rsidR="00386279">
              <w:rPr>
                <w:noProof/>
                <w:webHidden/>
              </w:rPr>
              <w:fldChar w:fldCharType="end"/>
            </w:r>
          </w:hyperlink>
        </w:p>
        <w:p w14:paraId="4466AA33" w14:textId="553B8D06" w:rsidR="00386279" w:rsidRDefault="00E45913">
          <w:pPr>
            <w:pStyle w:val="TOC1"/>
            <w:rPr>
              <w:rFonts w:eastAsiaTheme="minorEastAsia"/>
              <w:noProof/>
            </w:rPr>
          </w:pPr>
          <w:hyperlink w:anchor="_Toc125375436" w:history="1">
            <w:r w:rsidR="00386279" w:rsidRPr="00437DD0">
              <w:rPr>
                <w:rStyle w:val="Hyperlink"/>
                <w:rFonts w:eastAsia="Times New Roman" w:cstheme="majorHAnsi"/>
                <w:noProof/>
              </w:rPr>
              <w:t>Appendix II. The BirdVis App: Avian Visual Contrast Levels</w:t>
            </w:r>
            <w:r w:rsidR="00386279">
              <w:rPr>
                <w:noProof/>
                <w:webHidden/>
              </w:rPr>
              <w:tab/>
            </w:r>
            <w:r w:rsidR="00386279">
              <w:rPr>
                <w:noProof/>
                <w:webHidden/>
              </w:rPr>
              <w:fldChar w:fldCharType="begin"/>
            </w:r>
            <w:r w:rsidR="00386279">
              <w:rPr>
                <w:noProof/>
                <w:webHidden/>
              </w:rPr>
              <w:instrText xml:space="preserve"> PAGEREF _Toc125375436 \h </w:instrText>
            </w:r>
            <w:r w:rsidR="00386279">
              <w:rPr>
                <w:noProof/>
                <w:webHidden/>
              </w:rPr>
            </w:r>
            <w:r w:rsidR="00386279">
              <w:rPr>
                <w:noProof/>
                <w:webHidden/>
              </w:rPr>
              <w:fldChar w:fldCharType="separate"/>
            </w:r>
            <w:r w:rsidR="00386279">
              <w:rPr>
                <w:noProof/>
                <w:webHidden/>
              </w:rPr>
              <w:t>7</w:t>
            </w:r>
            <w:r w:rsidR="00386279">
              <w:rPr>
                <w:noProof/>
                <w:webHidden/>
              </w:rPr>
              <w:fldChar w:fldCharType="end"/>
            </w:r>
          </w:hyperlink>
        </w:p>
        <w:p w14:paraId="319C38E0" w14:textId="13665874" w:rsidR="00386279" w:rsidRDefault="00E45913">
          <w:pPr>
            <w:pStyle w:val="TOC1"/>
            <w:rPr>
              <w:rFonts w:eastAsiaTheme="minorEastAsia"/>
              <w:noProof/>
            </w:rPr>
          </w:pPr>
          <w:hyperlink w:anchor="_Toc125375437" w:history="1">
            <w:r w:rsidR="00386279" w:rsidRPr="00437DD0">
              <w:rPr>
                <w:rStyle w:val="Hyperlink"/>
                <w:rFonts w:eastAsia="Times New Roman" w:cstheme="majorHAnsi"/>
                <w:noProof/>
              </w:rPr>
              <w:t>Appendix III.</w:t>
            </w:r>
            <w:r w:rsidR="00386279">
              <w:rPr>
                <w:noProof/>
                <w:webHidden/>
              </w:rPr>
              <w:tab/>
            </w:r>
            <w:r w:rsidR="00386279">
              <w:rPr>
                <w:noProof/>
                <w:webHidden/>
              </w:rPr>
              <w:fldChar w:fldCharType="begin"/>
            </w:r>
            <w:r w:rsidR="00386279">
              <w:rPr>
                <w:noProof/>
                <w:webHidden/>
              </w:rPr>
              <w:instrText xml:space="preserve"> PAGEREF _Toc125375437 \h </w:instrText>
            </w:r>
            <w:r w:rsidR="00386279">
              <w:rPr>
                <w:noProof/>
                <w:webHidden/>
              </w:rPr>
            </w:r>
            <w:r w:rsidR="00386279">
              <w:rPr>
                <w:noProof/>
                <w:webHidden/>
              </w:rPr>
              <w:fldChar w:fldCharType="separate"/>
            </w:r>
            <w:r w:rsidR="00386279">
              <w:rPr>
                <w:noProof/>
                <w:webHidden/>
              </w:rPr>
              <w:t>8</w:t>
            </w:r>
            <w:r w:rsidR="00386279">
              <w:rPr>
                <w:noProof/>
                <w:webHidden/>
              </w:rPr>
              <w:fldChar w:fldCharType="end"/>
            </w:r>
          </w:hyperlink>
        </w:p>
        <w:p w14:paraId="513EB4C1" w14:textId="7BC330EE" w:rsidR="00386279" w:rsidRDefault="00E45913">
          <w:pPr>
            <w:pStyle w:val="TOC1"/>
            <w:rPr>
              <w:rFonts w:eastAsiaTheme="minorEastAsia"/>
              <w:noProof/>
            </w:rPr>
          </w:pPr>
          <w:hyperlink w:anchor="_Toc125375438" w:history="1">
            <w:r w:rsidR="00386279" w:rsidRPr="00437DD0">
              <w:rPr>
                <w:rStyle w:val="Hyperlink"/>
                <w:rFonts w:eastAsia="Times New Roman" w:cstheme="majorHAnsi"/>
                <w:noProof/>
              </w:rPr>
              <w:t>Assigning Threat Factors via Prescriptive Rating Option</w:t>
            </w:r>
            <w:r w:rsidR="00386279">
              <w:rPr>
                <w:noProof/>
                <w:webHidden/>
              </w:rPr>
              <w:tab/>
            </w:r>
            <w:r w:rsidR="00386279">
              <w:rPr>
                <w:noProof/>
                <w:webHidden/>
              </w:rPr>
              <w:fldChar w:fldCharType="begin"/>
            </w:r>
            <w:r w:rsidR="00386279">
              <w:rPr>
                <w:noProof/>
                <w:webHidden/>
              </w:rPr>
              <w:instrText xml:space="preserve"> PAGEREF _Toc125375438 \h </w:instrText>
            </w:r>
            <w:r w:rsidR="00386279">
              <w:rPr>
                <w:noProof/>
                <w:webHidden/>
              </w:rPr>
            </w:r>
            <w:r w:rsidR="00386279">
              <w:rPr>
                <w:noProof/>
                <w:webHidden/>
              </w:rPr>
              <w:fldChar w:fldCharType="separate"/>
            </w:r>
            <w:r w:rsidR="00386279">
              <w:rPr>
                <w:noProof/>
                <w:webHidden/>
              </w:rPr>
              <w:t>8</w:t>
            </w:r>
            <w:r w:rsidR="00386279">
              <w:rPr>
                <w:noProof/>
                <w:webHidden/>
              </w:rPr>
              <w:fldChar w:fldCharType="end"/>
            </w:r>
          </w:hyperlink>
        </w:p>
        <w:p w14:paraId="6DA91F9C" w14:textId="6F163553" w:rsidR="00386279" w:rsidRDefault="00E45913">
          <w:pPr>
            <w:pStyle w:val="TOC1"/>
            <w:rPr>
              <w:rFonts w:eastAsiaTheme="minorEastAsia"/>
              <w:noProof/>
            </w:rPr>
          </w:pPr>
          <w:hyperlink w:anchor="_Toc125375439" w:history="1">
            <w:r w:rsidR="00386279" w:rsidRPr="00437DD0">
              <w:rPr>
                <w:rStyle w:val="Hyperlink"/>
                <w:rFonts w:eastAsia="Times New Roman" w:cstheme="majorHAnsi"/>
                <w:noProof/>
              </w:rPr>
              <w:t>References</w:t>
            </w:r>
            <w:r w:rsidR="00386279">
              <w:rPr>
                <w:noProof/>
                <w:webHidden/>
              </w:rPr>
              <w:tab/>
            </w:r>
            <w:r w:rsidR="00386279">
              <w:rPr>
                <w:noProof/>
                <w:webHidden/>
              </w:rPr>
              <w:fldChar w:fldCharType="begin"/>
            </w:r>
            <w:r w:rsidR="00386279">
              <w:rPr>
                <w:noProof/>
                <w:webHidden/>
              </w:rPr>
              <w:instrText xml:space="preserve"> PAGEREF _Toc125375439 \h </w:instrText>
            </w:r>
            <w:r w:rsidR="00386279">
              <w:rPr>
                <w:noProof/>
                <w:webHidden/>
              </w:rPr>
            </w:r>
            <w:r w:rsidR="00386279">
              <w:rPr>
                <w:noProof/>
                <w:webHidden/>
              </w:rPr>
              <w:fldChar w:fldCharType="separate"/>
            </w:r>
            <w:r w:rsidR="00386279">
              <w:rPr>
                <w:noProof/>
                <w:webHidden/>
              </w:rPr>
              <w:t>11</w:t>
            </w:r>
            <w:r w:rsidR="00386279">
              <w:rPr>
                <w:noProof/>
                <w:webHidden/>
              </w:rPr>
              <w:fldChar w:fldCharType="end"/>
            </w:r>
          </w:hyperlink>
        </w:p>
        <w:p w14:paraId="0809F620" w14:textId="06DEAC7C" w:rsidR="00E840C5" w:rsidRPr="00AF4A09" w:rsidRDefault="00E840C5" w:rsidP="004160AB">
          <w:pPr>
            <w:pStyle w:val="TOC1"/>
            <w:rPr>
              <w:rFonts w:asciiTheme="majorHAnsi" w:hAnsiTheme="majorHAnsi" w:cstheme="majorHAnsi"/>
            </w:rPr>
          </w:pPr>
          <w:r w:rsidRPr="00AF4A09">
            <w:rPr>
              <w:rFonts w:asciiTheme="majorHAnsi" w:hAnsiTheme="majorHAnsi" w:cstheme="majorHAnsi"/>
              <w:b/>
              <w:bCs/>
              <w:noProof/>
            </w:rPr>
            <w:fldChar w:fldCharType="end"/>
          </w:r>
        </w:p>
      </w:sdtContent>
    </w:sdt>
    <w:p w14:paraId="7BEEC38D" w14:textId="0F99FC99" w:rsidR="00A54BC1" w:rsidRPr="00AF4A09" w:rsidRDefault="004160AB" w:rsidP="00AF4A09">
      <w:pPr>
        <w:pStyle w:val="Heading1"/>
        <w:spacing w:before="0" w:after="120"/>
        <w:rPr>
          <w:rFonts w:eastAsia="Times New Roman" w:cstheme="majorHAnsi"/>
        </w:rPr>
      </w:pPr>
      <w:r>
        <w:rPr>
          <w:rFonts w:eastAsia="Times New Roman" w:cstheme="majorHAnsi"/>
        </w:rPr>
        <w:br/>
      </w:r>
      <w:bookmarkStart w:id="2" w:name="_Toc125375431"/>
      <w:r w:rsidR="00A54BC1" w:rsidRPr="00AF4A09">
        <w:rPr>
          <w:rFonts w:eastAsia="Times New Roman" w:cstheme="majorHAnsi"/>
        </w:rPr>
        <w:t>What is a Threat Factor?</w:t>
      </w:r>
      <w:bookmarkEnd w:id="2"/>
    </w:p>
    <w:bookmarkEnd w:id="0"/>
    <w:p w14:paraId="0E4FF9FF" w14:textId="0C75E07B" w:rsidR="00AF4A09" w:rsidRPr="00ED4264" w:rsidRDefault="00A54BC1" w:rsidP="00AF4A09">
      <w:pPr>
        <w:spacing w:before="120" w:after="100" w:afterAutospacing="1" w:line="240" w:lineRule="auto"/>
        <w:rPr>
          <w:rFonts w:asciiTheme="majorHAnsi" w:eastAsia="Times New Roman" w:hAnsiTheme="majorHAnsi" w:cstheme="majorHAnsi"/>
          <w:sz w:val="24"/>
          <w:szCs w:val="24"/>
        </w:rPr>
      </w:pPr>
      <w:r w:rsidRPr="00AF4A09">
        <w:rPr>
          <w:rFonts w:asciiTheme="majorHAnsi" w:eastAsia="Times New Roman" w:hAnsiTheme="majorHAnsi" w:cstheme="majorHAnsi"/>
          <w:sz w:val="24"/>
          <w:szCs w:val="24"/>
        </w:rPr>
        <w:t xml:space="preserve">It is difficult to objectively define what makes glass “bird-friendly.” Although used frequently, the term </w:t>
      </w:r>
      <w:r w:rsidR="00141E3C" w:rsidRPr="00AF4A09">
        <w:rPr>
          <w:rFonts w:asciiTheme="majorHAnsi" w:eastAsia="Times New Roman" w:hAnsiTheme="majorHAnsi" w:cstheme="majorHAnsi"/>
          <w:sz w:val="24"/>
          <w:szCs w:val="24"/>
        </w:rPr>
        <w:t xml:space="preserve">‘bird-friendly’ </w:t>
      </w:r>
      <w:r w:rsidRPr="00AF4A09">
        <w:rPr>
          <w:rFonts w:asciiTheme="majorHAnsi" w:eastAsia="Times New Roman" w:hAnsiTheme="majorHAnsi" w:cstheme="majorHAnsi"/>
          <w:sz w:val="24"/>
          <w:szCs w:val="24"/>
        </w:rPr>
        <w:t xml:space="preserve">itself provides no specific guidance. Architects interested in designing a building that does not kill birds can select products for their insulation value, breaking strength, or a host of other characteristics, but until recently there was no system for specifying bird-friendly materials. Making </w:t>
      </w:r>
      <w:r w:rsidR="00F858F5" w:rsidRPr="00ED4264">
        <w:rPr>
          <w:rFonts w:asciiTheme="majorHAnsi" w:eastAsia="Times New Roman" w:hAnsiTheme="majorHAnsi" w:cstheme="majorHAnsi"/>
          <w:sz w:val="24"/>
          <w:szCs w:val="24"/>
        </w:rPr>
        <w:t>analysis</w:t>
      </w:r>
      <w:r w:rsidRPr="00AF4A09">
        <w:rPr>
          <w:rFonts w:asciiTheme="majorHAnsi" w:eastAsia="Times New Roman" w:hAnsiTheme="majorHAnsi" w:cstheme="majorHAnsi"/>
          <w:sz w:val="24"/>
          <w:szCs w:val="24"/>
        </w:rPr>
        <w:t xml:space="preserve"> more difficult, the quality of being bird-friendly is more complex than a quality like insulation value because</w:t>
      </w:r>
      <w:r w:rsidR="000A0251" w:rsidRPr="00AF4A09">
        <w:rPr>
          <w:rFonts w:asciiTheme="majorHAnsi" w:eastAsia="Times New Roman" w:hAnsiTheme="majorHAnsi" w:cstheme="majorHAnsi"/>
          <w:sz w:val="24"/>
          <w:szCs w:val="24"/>
        </w:rPr>
        <w:t xml:space="preserve"> birds respond to the appearance of</w:t>
      </w:r>
      <w:r w:rsidRPr="00AF4A09">
        <w:rPr>
          <w:rFonts w:asciiTheme="majorHAnsi" w:eastAsia="Times New Roman" w:hAnsiTheme="majorHAnsi" w:cstheme="majorHAnsi"/>
          <w:sz w:val="24"/>
          <w:szCs w:val="24"/>
        </w:rPr>
        <w:t xml:space="preserve"> glass </w:t>
      </w:r>
      <w:r w:rsidR="000A0251" w:rsidRPr="00AF4A09">
        <w:rPr>
          <w:rFonts w:asciiTheme="majorHAnsi" w:eastAsia="Times New Roman" w:hAnsiTheme="majorHAnsi" w:cstheme="majorHAnsi"/>
          <w:sz w:val="24"/>
          <w:szCs w:val="24"/>
        </w:rPr>
        <w:t xml:space="preserve">and this </w:t>
      </w:r>
      <w:r w:rsidR="00ED4264" w:rsidRPr="00ED4264">
        <w:rPr>
          <w:rFonts w:asciiTheme="majorHAnsi" w:eastAsia="Times New Roman" w:hAnsiTheme="majorHAnsi" w:cstheme="majorHAnsi"/>
          <w:sz w:val="24"/>
          <w:szCs w:val="24"/>
        </w:rPr>
        <w:t>can vary</w:t>
      </w:r>
      <w:r w:rsidRPr="00ED4264">
        <w:rPr>
          <w:rFonts w:asciiTheme="majorHAnsi" w:eastAsia="Times New Roman" w:hAnsiTheme="majorHAnsi" w:cstheme="majorHAnsi"/>
          <w:sz w:val="24"/>
          <w:szCs w:val="24"/>
        </w:rPr>
        <w:t xml:space="preserve"> </w:t>
      </w:r>
      <w:r w:rsidR="009100A8" w:rsidRPr="00ED4264">
        <w:rPr>
          <w:rFonts w:asciiTheme="majorHAnsi" w:eastAsia="Times New Roman" w:hAnsiTheme="majorHAnsi" w:cstheme="majorHAnsi"/>
          <w:sz w:val="24"/>
          <w:szCs w:val="24"/>
        </w:rPr>
        <w:t>dramatically for a single product</w:t>
      </w:r>
      <w:r w:rsidR="00CC66C3" w:rsidRPr="00ED4264">
        <w:rPr>
          <w:rFonts w:asciiTheme="majorHAnsi" w:eastAsia="Times New Roman" w:hAnsiTheme="majorHAnsi" w:cstheme="majorHAnsi"/>
          <w:sz w:val="24"/>
          <w:szCs w:val="24"/>
        </w:rPr>
        <w:t xml:space="preserve"> as</w:t>
      </w:r>
      <w:r w:rsidR="00ED4264" w:rsidRPr="00ED4264">
        <w:rPr>
          <w:rFonts w:asciiTheme="majorHAnsi" w:eastAsia="Times New Roman" w:hAnsiTheme="majorHAnsi" w:cstheme="majorHAnsi"/>
          <w:sz w:val="24"/>
          <w:szCs w:val="24"/>
        </w:rPr>
        <w:t xml:space="preserve"> </w:t>
      </w:r>
      <w:r w:rsidR="00CC66C3" w:rsidRPr="00ED4264">
        <w:rPr>
          <w:rFonts w:asciiTheme="majorHAnsi" w:eastAsia="Times New Roman" w:hAnsiTheme="majorHAnsi" w:cstheme="majorHAnsi"/>
          <w:sz w:val="24"/>
          <w:szCs w:val="24"/>
        </w:rPr>
        <w:t>seen</w:t>
      </w:r>
      <w:r w:rsidR="00334209" w:rsidRPr="00ED4264">
        <w:rPr>
          <w:rFonts w:asciiTheme="majorHAnsi" w:eastAsia="Times New Roman" w:hAnsiTheme="majorHAnsi" w:cstheme="majorHAnsi"/>
          <w:sz w:val="24"/>
          <w:szCs w:val="24"/>
        </w:rPr>
        <w:t xml:space="preserve"> in the c</w:t>
      </w:r>
      <w:r w:rsidR="00641F8E" w:rsidRPr="00ED4264">
        <w:rPr>
          <w:rFonts w:asciiTheme="majorHAnsi" w:eastAsia="Times New Roman" w:hAnsiTheme="majorHAnsi" w:cstheme="majorHAnsi"/>
          <w:sz w:val="24"/>
          <w:szCs w:val="24"/>
        </w:rPr>
        <w:t>hanging light of day</w:t>
      </w:r>
      <w:r w:rsidR="005324E5" w:rsidRPr="00ED4264">
        <w:rPr>
          <w:rFonts w:asciiTheme="majorHAnsi" w:eastAsia="Times New Roman" w:hAnsiTheme="majorHAnsi" w:cstheme="majorHAnsi"/>
          <w:sz w:val="24"/>
          <w:szCs w:val="24"/>
        </w:rPr>
        <w:t>, as well as</w:t>
      </w:r>
      <w:r w:rsidR="00CC7C37" w:rsidRPr="00ED4264">
        <w:rPr>
          <w:rFonts w:asciiTheme="majorHAnsi" w:eastAsia="Times New Roman" w:hAnsiTheme="majorHAnsi" w:cstheme="majorHAnsi"/>
          <w:sz w:val="24"/>
          <w:szCs w:val="24"/>
        </w:rPr>
        <w:t xml:space="preserve"> </w:t>
      </w:r>
      <w:r w:rsidR="004F20BA" w:rsidRPr="00ED4264">
        <w:rPr>
          <w:rFonts w:asciiTheme="majorHAnsi" w:eastAsia="Times New Roman" w:hAnsiTheme="majorHAnsi" w:cstheme="majorHAnsi"/>
          <w:sz w:val="24"/>
          <w:szCs w:val="24"/>
        </w:rPr>
        <w:t xml:space="preserve">under </w:t>
      </w:r>
      <w:r w:rsidR="0058493F" w:rsidRPr="00ED4264">
        <w:rPr>
          <w:rFonts w:asciiTheme="majorHAnsi" w:eastAsia="Times New Roman" w:hAnsiTheme="majorHAnsi" w:cstheme="majorHAnsi"/>
          <w:sz w:val="24"/>
          <w:szCs w:val="24"/>
        </w:rPr>
        <w:t>artificial</w:t>
      </w:r>
      <w:r w:rsidR="00C04E67" w:rsidRPr="00ED4264">
        <w:rPr>
          <w:rFonts w:asciiTheme="majorHAnsi" w:eastAsia="Times New Roman" w:hAnsiTheme="majorHAnsi" w:cstheme="majorHAnsi"/>
          <w:sz w:val="24"/>
          <w:szCs w:val="24"/>
        </w:rPr>
        <w:t xml:space="preserve"> light</w:t>
      </w:r>
      <w:r w:rsidR="00500DE6" w:rsidRPr="00ED4264">
        <w:rPr>
          <w:rFonts w:asciiTheme="majorHAnsi" w:eastAsia="Times New Roman" w:hAnsiTheme="majorHAnsi" w:cstheme="majorHAnsi"/>
          <w:sz w:val="24"/>
          <w:szCs w:val="24"/>
        </w:rPr>
        <w:t xml:space="preserve"> </w:t>
      </w:r>
      <w:r w:rsidR="001C32C0" w:rsidRPr="00ED4264">
        <w:rPr>
          <w:rFonts w:asciiTheme="majorHAnsi" w:eastAsia="Times New Roman" w:hAnsiTheme="majorHAnsi" w:cstheme="majorHAnsi"/>
          <w:sz w:val="24"/>
          <w:szCs w:val="24"/>
        </w:rPr>
        <w:t>at night.</w:t>
      </w:r>
      <w:r w:rsidR="002B04E3" w:rsidRPr="00ED4264">
        <w:rPr>
          <w:rFonts w:asciiTheme="majorHAnsi" w:eastAsia="Times New Roman" w:hAnsiTheme="majorHAnsi" w:cstheme="majorHAnsi"/>
          <w:sz w:val="24"/>
          <w:szCs w:val="24"/>
        </w:rPr>
        <w:t xml:space="preserve">  </w:t>
      </w:r>
      <w:r w:rsidR="00AE6A68" w:rsidRPr="00ED4264">
        <w:rPr>
          <w:rFonts w:asciiTheme="majorHAnsi" w:eastAsia="Times New Roman" w:hAnsiTheme="majorHAnsi" w:cstheme="majorHAnsi"/>
          <w:sz w:val="24"/>
          <w:szCs w:val="24"/>
        </w:rPr>
        <w:t>Additional complexit</w:t>
      </w:r>
      <w:r w:rsidR="00B005E7" w:rsidRPr="00ED4264">
        <w:rPr>
          <w:rFonts w:asciiTheme="majorHAnsi" w:eastAsia="Times New Roman" w:hAnsiTheme="majorHAnsi" w:cstheme="majorHAnsi"/>
          <w:sz w:val="24"/>
          <w:szCs w:val="24"/>
        </w:rPr>
        <w:t>ies</w:t>
      </w:r>
      <w:r w:rsidR="00AE6A68" w:rsidRPr="00ED4264">
        <w:rPr>
          <w:rFonts w:asciiTheme="majorHAnsi" w:eastAsia="Times New Roman" w:hAnsiTheme="majorHAnsi" w:cstheme="majorHAnsi"/>
          <w:sz w:val="24"/>
          <w:szCs w:val="24"/>
        </w:rPr>
        <w:t xml:space="preserve"> </w:t>
      </w:r>
      <w:r w:rsidR="00F43357" w:rsidRPr="00ED4264">
        <w:rPr>
          <w:rFonts w:asciiTheme="majorHAnsi" w:eastAsia="Times New Roman" w:hAnsiTheme="majorHAnsi" w:cstheme="majorHAnsi"/>
          <w:sz w:val="24"/>
          <w:szCs w:val="24"/>
        </w:rPr>
        <w:t xml:space="preserve">such as </w:t>
      </w:r>
      <w:r w:rsidR="00ED4264" w:rsidRPr="00ED4264">
        <w:rPr>
          <w:rFonts w:asciiTheme="majorHAnsi" w:eastAsia="Times New Roman" w:hAnsiTheme="majorHAnsi" w:cstheme="majorHAnsi"/>
          <w:sz w:val="24"/>
          <w:szCs w:val="24"/>
        </w:rPr>
        <w:t>IGU</w:t>
      </w:r>
      <w:r w:rsidR="008402B2" w:rsidRPr="00ED4264">
        <w:rPr>
          <w:rFonts w:asciiTheme="majorHAnsi" w:eastAsia="Times New Roman" w:hAnsiTheme="majorHAnsi" w:cstheme="majorHAnsi"/>
          <w:sz w:val="24"/>
          <w:szCs w:val="24"/>
        </w:rPr>
        <w:t xml:space="preserve"> build</w:t>
      </w:r>
      <w:r w:rsidR="006A36B8" w:rsidRPr="00ED4264">
        <w:rPr>
          <w:rFonts w:asciiTheme="majorHAnsi" w:eastAsia="Times New Roman" w:hAnsiTheme="majorHAnsi" w:cstheme="majorHAnsi"/>
          <w:sz w:val="24"/>
          <w:szCs w:val="24"/>
        </w:rPr>
        <w:t xml:space="preserve">, </w:t>
      </w:r>
      <w:r w:rsidR="00554CB5" w:rsidRPr="00ED4264">
        <w:rPr>
          <w:rFonts w:asciiTheme="majorHAnsi" w:eastAsia="Times New Roman" w:hAnsiTheme="majorHAnsi" w:cstheme="majorHAnsi"/>
          <w:sz w:val="24"/>
          <w:szCs w:val="24"/>
        </w:rPr>
        <w:t xml:space="preserve">façade </w:t>
      </w:r>
      <w:r w:rsidR="00A3315C" w:rsidRPr="00ED4264">
        <w:rPr>
          <w:rFonts w:asciiTheme="majorHAnsi" w:eastAsia="Times New Roman" w:hAnsiTheme="majorHAnsi" w:cstheme="majorHAnsi"/>
          <w:sz w:val="24"/>
          <w:szCs w:val="24"/>
        </w:rPr>
        <w:t xml:space="preserve">or freestanding </w:t>
      </w:r>
      <w:r w:rsidR="006A36B8" w:rsidRPr="00ED4264">
        <w:rPr>
          <w:rFonts w:asciiTheme="majorHAnsi" w:eastAsia="Times New Roman" w:hAnsiTheme="majorHAnsi" w:cstheme="majorHAnsi"/>
          <w:sz w:val="24"/>
          <w:szCs w:val="24"/>
        </w:rPr>
        <w:t>installation</w:t>
      </w:r>
      <w:r w:rsidR="00A967E9" w:rsidRPr="00ED4264">
        <w:rPr>
          <w:rFonts w:asciiTheme="majorHAnsi" w:eastAsia="Times New Roman" w:hAnsiTheme="majorHAnsi" w:cstheme="majorHAnsi"/>
          <w:sz w:val="24"/>
          <w:szCs w:val="24"/>
        </w:rPr>
        <w:t>,</w:t>
      </w:r>
      <w:r w:rsidR="006A36B8" w:rsidRPr="00ED4264">
        <w:rPr>
          <w:rFonts w:asciiTheme="majorHAnsi" w:eastAsia="Times New Roman" w:hAnsiTheme="majorHAnsi" w:cstheme="majorHAnsi"/>
          <w:sz w:val="24"/>
          <w:szCs w:val="24"/>
        </w:rPr>
        <w:t xml:space="preserve"> </w:t>
      </w:r>
      <w:r w:rsidR="006E3713" w:rsidRPr="00ED4264">
        <w:rPr>
          <w:rFonts w:asciiTheme="majorHAnsi" w:eastAsia="Times New Roman" w:hAnsiTheme="majorHAnsi" w:cstheme="majorHAnsi"/>
          <w:sz w:val="24"/>
          <w:szCs w:val="24"/>
        </w:rPr>
        <w:t xml:space="preserve">differing </w:t>
      </w:r>
      <w:r w:rsidR="00F34AC9" w:rsidRPr="00ED4264">
        <w:rPr>
          <w:rFonts w:asciiTheme="majorHAnsi" w:eastAsia="Times New Roman" w:hAnsiTheme="majorHAnsi" w:cstheme="majorHAnsi"/>
          <w:sz w:val="24"/>
          <w:szCs w:val="24"/>
        </w:rPr>
        <w:t>reflected environment</w:t>
      </w:r>
      <w:r w:rsidR="00F62831" w:rsidRPr="00ED4264">
        <w:rPr>
          <w:rFonts w:asciiTheme="majorHAnsi" w:eastAsia="Times New Roman" w:hAnsiTheme="majorHAnsi" w:cstheme="majorHAnsi"/>
          <w:sz w:val="24"/>
          <w:szCs w:val="24"/>
        </w:rPr>
        <w:t>s and other factors</w:t>
      </w:r>
      <w:r w:rsidR="008274D6" w:rsidRPr="00ED4264">
        <w:rPr>
          <w:rFonts w:asciiTheme="majorHAnsi" w:eastAsia="Times New Roman" w:hAnsiTheme="majorHAnsi" w:cstheme="majorHAnsi"/>
          <w:sz w:val="24"/>
          <w:szCs w:val="24"/>
        </w:rPr>
        <w:t xml:space="preserve"> </w:t>
      </w:r>
      <w:r w:rsidR="00ED4264" w:rsidRPr="00ED4264">
        <w:rPr>
          <w:rFonts w:asciiTheme="majorHAnsi" w:eastAsia="Times New Roman" w:hAnsiTheme="majorHAnsi" w:cstheme="majorHAnsi"/>
          <w:sz w:val="24"/>
          <w:szCs w:val="24"/>
        </w:rPr>
        <w:t>make</w:t>
      </w:r>
      <w:r w:rsidR="0074728D" w:rsidRPr="00ED4264">
        <w:rPr>
          <w:rFonts w:asciiTheme="majorHAnsi" w:eastAsia="Times New Roman" w:hAnsiTheme="majorHAnsi" w:cstheme="majorHAnsi"/>
          <w:sz w:val="24"/>
          <w:szCs w:val="24"/>
        </w:rPr>
        <w:t xml:space="preserve"> each </w:t>
      </w:r>
      <w:r w:rsidR="00ED4264" w:rsidRPr="00ED4264">
        <w:rPr>
          <w:rFonts w:asciiTheme="majorHAnsi" w:eastAsia="Times New Roman" w:hAnsiTheme="majorHAnsi" w:cstheme="majorHAnsi"/>
          <w:sz w:val="24"/>
          <w:szCs w:val="24"/>
        </w:rPr>
        <w:t xml:space="preserve">situation </w:t>
      </w:r>
      <w:r w:rsidR="0074728D" w:rsidRPr="00ED4264">
        <w:rPr>
          <w:rFonts w:asciiTheme="majorHAnsi" w:eastAsia="Times New Roman" w:hAnsiTheme="majorHAnsi" w:cstheme="majorHAnsi"/>
          <w:sz w:val="24"/>
          <w:szCs w:val="24"/>
        </w:rPr>
        <w:t>unique</w:t>
      </w:r>
      <w:r w:rsidR="00F62831" w:rsidRPr="00ED4264">
        <w:rPr>
          <w:rFonts w:asciiTheme="majorHAnsi" w:eastAsia="Times New Roman" w:hAnsiTheme="majorHAnsi" w:cstheme="majorHAnsi"/>
          <w:sz w:val="24"/>
          <w:szCs w:val="24"/>
        </w:rPr>
        <w:t>.</w:t>
      </w:r>
      <w:r w:rsidR="009D2707" w:rsidRPr="00ED4264">
        <w:rPr>
          <w:rFonts w:asciiTheme="majorHAnsi" w:eastAsia="Times New Roman" w:hAnsiTheme="majorHAnsi" w:cstheme="majorHAnsi"/>
          <w:sz w:val="24"/>
          <w:szCs w:val="24"/>
        </w:rPr>
        <w:t xml:space="preserve"> </w:t>
      </w:r>
      <w:r w:rsidR="00ED4264" w:rsidRPr="00ED4264">
        <w:rPr>
          <w:rFonts w:asciiTheme="majorHAnsi" w:eastAsia="Times New Roman" w:hAnsiTheme="majorHAnsi" w:cstheme="majorHAnsi"/>
          <w:sz w:val="24"/>
          <w:szCs w:val="24"/>
        </w:rPr>
        <w:t>C</w:t>
      </w:r>
      <w:r w:rsidR="000D5BA5" w:rsidRPr="00ED4264">
        <w:rPr>
          <w:rFonts w:asciiTheme="majorHAnsi" w:eastAsia="Times New Roman" w:hAnsiTheme="majorHAnsi" w:cstheme="majorHAnsi"/>
          <w:sz w:val="24"/>
          <w:szCs w:val="24"/>
        </w:rPr>
        <w:t>ontributing factors var</w:t>
      </w:r>
      <w:r w:rsidR="00ED4264" w:rsidRPr="00ED4264">
        <w:rPr>
          <w:rFonts w:asciiTheme="majorHAnsi" w:eastAsia="Times New Roman" w:hAnsiTheme="majorHAnsi" w:cstheme="majorHAnsi"/>
          <w:sz w:val="24"/>
          <w:szCs w:val="24"/>
        </w:rPr>
        <w:t>y</w:t>
      </w:r>
      <w:r w:rsidR="009100A8" w:rsidRPr="00ED4264">
        <w:rPr>
          <w:rFonts w:asciiTheme="majorHAnsi" w:eastAsia="Times New Roman" w:hAnsiTheme="majorHAnsi" w:cstheme="majorHAnsi"/>
          <w:sz w:val="24"/>
          <w:szCs w:val="24"/>
        </w:rPr>
        <w:t xml:space="preserve"> </w:t>
      </w:r>
      <w:r w:rsidRPr="00AF4A09">
        <w:rPr>
          <w:rFonts w:asciiTheme="majorHAnsi" w:eastAsia="Times New Roman" w:hAnsiTheme="majorHAnsi" w:cstheme="majorHAnsi"/>
          <w:sz w:val="24"/>
          <w:szCs w:val="24"/>
        </w:rPr>
        <w:t>so much</w:t>
      </w:r>
      <w:r w:rsidR="00FF4851" w:rsidRPr="00AF4A09">
        <w:rPr>
          <w:rFonts w:asciiTheme="majorHAnsi" w:eastAsia="Times New Roman" w:hAnsiTheme="majorHAnsi" w:cstheme="majorHAnsi"/>
          <w:sz w:val="24"/>
          <w:szCs w:val="24"/>
        </w:rPr>
        <w:t xml:space="preserve"> that an absolute measurement cannot be provided</w:t>
      </w:r>
      <w:r w:rsidR="00524CE5">
        <w:rPr>
          <w:rFonts w:asciiTheme="majorHAnsi" w:eastAsia="Times New Roman" w:hAnsiTheme="majorHAnsi" w:cstheme="majorHAnsi"/>
          <w:sz w:val="24"/>
          <w:szCs w:val="24"/>
        </w:rPr>
        <w:t>.</w:t>
      </w:r>
      <w:r w:rsidR="00665FD3" w:rsidRPr="00AF4A09">
        <w:rPr>
          <w:rFonts w:asciiTheme="majorHAnsi" w:eastAsia="Times New Roman" w:hAnsiTheme="majorHAnsi" w:cstheme="majorHAnsi"/>
          <w:sz w:val="24"/>
          <w:szCs w:val="24"/>
        </w:rPr>
        <w:t xml:space="preserve"> </w:t>
      </w:r>
    </w:p>
    <w:p w14:paraId="190DDCF7" w14:textId="0FC42F5E" w:rsidR="00A54BC1" w:rsidRPr="00AF4A09" w:rsidRDefault="00A54BC1" w:rsidP="00AF4A09">
      <w:pPr>
        <w:spacing w:before="120" w:after="0" w:line="240" w:lineRule="auto"/>
        <w:rPr>
          <w:rFonts w:asciiTheme="majorHAnsi" w:eastAsia="Times New Roman" w:hAnsiTheme="majorHAnsi" w:cstheme="majorHAnsi"/>
          <w:sz w:val="24"/>
          <w:szCs w:val="24"/>
        </w:rPr>
      </w:pPr>
      <w:r w:rsidRPr="00AF4A09">
        <w:rPr>
          <w:rFonts w:asciiTheme="majorHAnsi" w:eastAsia="Times New Roman" w:hAnsiTheme="majorHAnsi" w:cstheme="majorHAnsi"/>
          <w:sz w:val="24"/>
          <w:szCs w:val="24"/>
        </w:rPr>
        <w:t xml:space="preserve">In 2010, </w:t>
      </w:r>
      <w:r w:rsidR="00ED4264">
        <w:rPr>
          <w:rFonts w:asciiTheme="majorHAnsi" w:eastAsia="Times New Roman" w:hAnsiTheme="majorHAnsi" w:cstheme="majorHAnsi"/>
          <w:sz w:val="24"/>
          <w:szCs w:val="24"/>
        </w:rPr>
        <w:t xml:space="preserve">experts from </w:t>
      </w:r>
      <w:r w:rsidRPr="00AF4A09">
        <w:rPr>
          <w:rFonts w:asciiTheme="majorHAnsi" w:eastAsia="Times New Roman" w:hAnsiTheme="majorHAnsi" w:cstheme="majorHAnsi"/>
          <w:sz w:val="24"/>
          <w:szCs w:val="24"/>
        </w:rPr>
        <w:t>American Bird Conservancy and a team of architects interested in advancing the field of bird-friendly design developed the concept of Threat Factor (TF)</w:t>
      </w:r>
      <w:r w:rsidR="00ED4264">
        <w:rPr>
          <w:rFonts w:asciiTheme="majorHAnsi" w:eastAsia="Times New Roman" w:hAnsiTheme="majorHAnsi" w:cstheme="majorHAnsi"/>
          <w:sz w:val="24"/>
          <w:szCs w:val="24"/>
        </w:rPr>
        <w:t xml:space="preserve">. </w:t>
      </w:r>
      <w:r w:rsidRPr="00AF4A09">
        <w:rPr>
          <w:rFonts w:asciiTheme="majorHAnsi" w:eastAsia="Times New Roman" w:hAnsiTheme="majorHAnsi" w:cstheme="majorHAnsi"/>
          <w:sz w:val="24"/>
          <w:szCs w:val="24"/>
        </w:rPr>
        <w:t xml:space="preserve"> </w:t>
      </w:r>
      <w:r w:rsidR="00ED4264">
        <w:rPr>
          <w:rFonts w:asciiTheme="majorHAnsi" w:eastAsia="Times New Roman" w:hAnsiTheme="majorHAnsi" w:cstheme="majorHAnsi"/>
          <w:sz w:val="24"/>
          <w:szCs w:val="24"/>
        </w:rPr>
        <w:t>This is a</w:t>
      </w:r>
      <w:r w:rsidRPr="00AF4A09">
        <w:rPr>
          <w:rFonts w:asciiTheme="majorHAnsi" w:eastAsia="Times New Roman" w:hAnsiTheme="majorHAnsi" w:cstheme="majorHAnsi"/>
          <w:sz w:val="24"/>
          <w:szCs w:val="24"/>
        </w:rPr>
        <w:t xml:space="preserve"> way to assign scores that provide a relative measure of </w:t>
      </w:r>
      <w:r w:rsidR="00F02E56" w:rsidRPr="00AF4A09">
        <w:rPr>
          <w:rFonts w:asciiTheme="majorHAnsi" w:eastAsia="Times New Roman" w:hAnsiTheme="majorHAnsi" w:cstheme="majorHAnsi"/>
          <w:sz w:val="24"/>
          <w:szCs w:val="24"/>
        </w:rPr>
        <w:t xml:space="preserve">how well materials with patterns of visual markers cause avoidance by </w:t>
      </w:r>
      <w:r w:rsidRPr="00AF4A09">
        <w:rPr>
          <w:rFonts w:asciiTheme="majorHAnsi" w:eastAsia="Times New Roman" w:hAnsiTheme="majorHAnsi" w:cstheme="majorHAnsi"/>
          <w:sz w:val="24"/>
          <w:szCs w:val="24"/>
        </w:rPr>
        <w:t>birds</w:t>
      </w:r>
      <w:r w:rsidR="004A47C9" w:rsidRPr="00AF4A09">
        <w:rPr>
          <w:rFonts w:asciiTheme="majorHAnsi" w:eastAsia="Times New Roman" w:hAnsiTheme="majorHAnsi" w:cstheme="majorHAnsi"/>
          <w:sz w:val="24"/>
          <w:szCs w:val="24"/>
        </w:rPr>
        <w:t xml:space="preserve"> in a </w:t>
      </w:r>
      <w:r w:rsidR="002978E0" w:rsidRPr="00AF4A09">
        <w:rPr>
          <w:rFonts w:asciiTheme="majorHAnsi" w:eastAsia="Times New Roman" w:hAnsiTheme="majorHAnsi" w:cstheme="majorHAnsi"/>
          <w:sz w:val="24"/>
          <w:szCs w:val="24"/>
        </w:rPr>
        <w:t xml:space="preserve">standard, </w:t>
      </w:r>
      <w:r w:rsidR="004A47C9" w:rsidRPr="00AF4A09">
        <w:rPr>
          <w:rFonts w:asciiTheme="majorHAnsi" w:eastAsia="Times New Roman" w:hAnsiTheme="majorHAnsi" w:cstheme="majorHAnsi"/>
          <w:sz w:val="24"/>
          <w:szCs w:val="24"/>
        </w:rPr>
        <w:t>controlled test environment.</w:t>
      </w:r>
      <w:r w:rsidR="00F02E56" w:rsidRPr="00AF4A09">
        <w:rPr>
          <w:rFonts w:asciiTheme="majorHAnsi" w:eastAsia="Times New Roman" w:hAnsiTheme="majorHAnsi" w:cstheme="majorHAnsi"/>
          <w:sz w:val="24"/>
          <w:szCs w:val="24"/>
        </w:rPr>
        <w:t xml:space="preserve"> </w:t>
      </w:r>
      <w:r w:rsidRPr="00AF4A09">
        <w:rPr>
          <w:rFonts w:asciiTheme="majorHAnsi" w:eastAsia="Times New Roman" w:hAnsiTheme="majorHAnsi" w:cstheme="majorHAnsi"/>
          <w:sz w:val="24"/>
          <w:szCs w:val="24"/>
        </w:rPr>
        <w:t xml:space="preserve"> These scores allow architects to </w:t>
      </w:r>
      <w:r w:rsidR="002978E0" w:rsidRPr="00AF4A09">
        <w:rPr>
          <w:rFonts w:asciiTheme="majorHAnsi" w:eastAsia="Times New Roman" w:hAnsiTheme="majorHAnsi" w:cstheme="majorHAnsi"/>
          <w:sz w:val="24"/>
          <w:szCs w:val="24"/>
        </w:rPr>
        <w:t>use</w:t>
      </w:r>
      <w:r w:rsidRPr="00AF4A09">
        <w:rPr>
          <w:rFonts w:asciiTheme="majorHAnsi" w:eastAsia="Times New Roman" w:hAnsiTheme="majorHAnsi" w:cstheme="majorHAnsi"/>
          <w:sz w:val="24"/>
          <w:szCs w:val="24"/>
        </w:rPr>
        <w:t xml:space="preserve"> </w:t>
      </w:r>
      <w:r w:rsidR="004A47C9" w:rsidRPr="00AF4A09">
        <w:rPr>
          <w:rFonts w:asciiTheme="majorHAnsi" w:eastAsia="Times New Roman" w:hAnsiTheme="majorHAnsi" w:cstheme="majorHAnsi"/>
          <w:sz w:val="24"/>
          <w:szCs w:val="24"/>
        </w:rPr>
        <w:t xml:space="preserve">collision deterrence </w:t>
      </w:r>
      <w:r w:rsidR="002978E0" w:rsidRPr="00AF4A09">
        <w:rPr>
          <w:rFonts w:asciiTheme="majorHAnsi" w:eastAsia="Times New Roman" w:hAnsiTheme="majorHAnsi" w:cstheme="majorHAnsi"/>
          <w:sz w:val="24"/>
          <w:szCs w:val="24"/>
        </w:rPr>
        <w:t>as a factor when designing buildings. The system also</w:t>
      </w:r>
      <w:r w:rsidRPr="00AF4A09">
        <w:rPr>
          <w:rFonts w:asciiTheme="majorHAnsi" w:eastAsia="Times New Roman" w:hAnsiTheme="majorHAnsi" w:cstheme="majorHAnsi"/>
          <w:sz w:val="24"/>
          <w:szCs w:val="24"/>
        </w:rPr>
        <w:t xml:space="preserve"> permit</w:t>
      </w:r>
      <w:r w:rsidR="002978E0" w:rsidRPr="00AF4A09">
        <w:rPr>
          <w:rFonts w:asciiTheme="majorHAnsi" w:eastAsia="Times New Roman" w:hAnsiTheme="majorHAnsi" w:cstheme="majorHAnsi"/>
          <w:sz w:val="24"/>
          <w:szCs w:val="24"/>
        </w:rPr>
        <w:t>s</w:t>
      </w:r>
      <w:r w:rsidRPr="00AF4A09">
        <w:rPr>
          <w:rFonts w:asciiTheme="majorHAnsi" w:eastAsia="Times New Roman" w:hAnsiTheme="majorHAnsi" w:cstheme="majorHAnsi"/>
          <w:sz w:val="24"/>
          <w:szCs w:val="24"/>
        </w:rPr>
        <w:t xml:space="preserve"> evaluation of products that can be applied to existing glass (retrofits)</w:t>
      </w:r>
      <w:r w:rsidR="002978E0" w:rsidRPr="00AF4A09">
        <w:rPr>
          <w:rFonts w:asciiTheme="majorHAnsi" w:eastAsia="Times New Roman" w:hAnsiTheme="majorHAnsi" w:cstheme="majorHAnsi"/>
          <w:sz w:val="24"/>
          <w:szCs w:val="24"/>
        </w:rPr>
        <w:t xml:space="preserve">. </w:t>
      </w:r>
      <w:r w:rsidRPr="00AF4A09">
        <w:rPr>
          <w:rFonts w:asciiTheme="majorHAnsi" w:eastAsia="Times New Roman" w:hAnsiTheme="majorHAnsi" w:cstheme="majorHAnsi"/>
          <w:sz w:val="24"/>
          <w:szCs w:val="24"/>
        </w:rPr>
        <w:t xml:space="preserve"> TFs also made it possible to create a credit for reducing bird collisions in the </w:t>
      </w:r>
      <w:hyperlink r:id="rId8" w:history="1">
        <w:r w:rsidRPr="00AF4A09">
          <w:rPr>
            <w:rFonts w:asciiTheme="majorHAnsi" w:eastAsia="Times New Roman" w:hAnsiTheme="majorHAnsi" w:cstheme="majorHAnsi"/>
            <w:color w:val="0000FF"/>
            <w:sz w:val="24"/>
            <w:szCs w:val="24"/>
            <w:u w:val="single"/>
          </w:rPr>
          <w:t>LEED rating system</w:t>
        </w:r>
      </w:hyperlink>
      <w:r w:rsidR="008F3984" w:rsidRPr="00AF4A09">
        <w:rPr>
          <w:rFonts w:asciiTheme="majorHAnsi" w:eastAsia="Times New Roman" w:hAnsiTheme="majorHAnsi" w:cstheme="majorHAnsi"/>
          <w:sz w:val="24"/>
          <w:szCs w:val="24"/>
        </w:rPr>
        <w:t xml:space="preserve"> and have now begun to be included in legislation, like New York City’s Local Law 15 of 2020.</w:t>
      </w:r>
      <w:r w:rsidR="00AF4A09">
        <w:rPr>
          <w:rFonts w:asciiTheme="majorHAnsi" w:eastAsia="Times New Roman" w:hAnsiTheme="majorHAnsi" w:cstheme="majorHAnsi"/>
          <w:sz w:val="24"/>
          <w:szCs w:val="24"/>
        </w:rPr>
        <w:br/>
      </w:r>
    </w:p>
    <w:p w14:paraId="1568E48C" w14:textId="3DAFF786" w:rsidR="00BD20B9" w:rsidRPr="00AF4A09" w:rsidRDefault="00BD20B9" w:rsidP="00AF4A09">
      <w:pPr>
        <w:pStyle w:val="Heading1"/>
        <w:spacing w:before="0" w:after="120"/>
        <w:rPr>
          <w:rFonts w:eastAsia="Times New Roman" w:cstheme="majorHAnsi"/>
        </w:rPr>
      </w:pPr>
      <w:bookmarkStart w:id="3" w:name="_Toc125375432"/>
      <w:bookmarkStart w:id="4" w:name="_Hlk119931126"/>
      <w:r w:rsidRPr="00AF4A09">
        <w:rPr>
          <w:rFonts w:eastAsia="Times New Roman" w:cstheme="majorHAnsi"/>
        </w:rPr>
        <w:t>Where Do</w:t>
      </w:r>
      <w:r w:rsidR="004A47C9" w:rsidRPr="00AF4A09">
        <w:rPr>
          <w:rFonts w:eastAsia="Times New Roman" w:cstheme="majorHAnsi"/>
        </w:rPr>
        <w:t xml:space="preserve"> </w:t>
      </w:r>
      <w:r w:rsidRPr="00AF4A09">
        <w:rPr>
          <w:rFonts w:eastAsia="Times New Roman" w:cstheme="majorHAnsi"/>
        </w:rPr>
        <w:t>Threat Factors Come From?</w:t>
      </w:r>
      <w:bookmarkEnd w:id="3"/>
    </w:p>
    <w:bookmarkEnd w:id="4"/>
    <w:p w14:paraId="34C0AA5B" w14:textId="48ABA498" w:rsidR="004A5D9A" w:rsidRPr="00AF4A09" w:rsidRDefault="00BD20B9" w:rsidP="004160AB">
      <w:pPr>
        <w:pStyle w:val="NormalWeb"/>
        <w:spacing w:before="120" w:beforeAutospacing="0" w:after="0" w:afterAutospacing="0"/>
        <w:rPr>
          <w:rFonts w:asciiTheme="majorHAnsi" w:hAnsiTheme="majorHAnsi" w:cstheme="majorHAnsi"/>
        </w:rPr>
      </w:pPr>
      <w:r w:rsidRPr="00AF4A09">
        <w:rPr>
          <w:rFonts w:asciiTheme="majorHAnsi" w:hAnsiTheme="majorHAnsi" w:cstheme="majorHAnsi"/>
        </w:rPr>
        <w:t>Ideally,</w:t>
      </w:r>
      <w:r w:rsidR="000B173F">
        <w:rPr>
          <w:rFonts w:asciiTheme="majorHAnsi" w:hAnsiTheme="majorHAnsi" w:cstheme="majorHAnsi"/>
        </w:rPr>
        <w:t xml:space="preserve"> </w:t>
      </w:r>
      <w:r w:rsidRPr="00AF4A09">
        <w:rPr>
          <w:rFonts w:asciiTheme="majorHAnsi" w:hAnsiTheme="majorHAnsi" w:cstheme="majorHAnsi"/>
        </w:rPr>
        <w:t xml:space="preserve">Threat Factors could be derived from monitoring collisions on glass at a </w:t>
      </w:r>
      <w:r w:rsidR="00807B03" w:rsidRPr="00ED4264">
        <w:rPr>
          <w:rFonts w:asciiTheme="majorHAnsi" w:hAnsiTheme="majorHAnsi" w:cstheme="majorHAnsi"/>
        </w:rPr>
        <w:t>collection of diverse</w:t>
      </w:r>
      <w:r w:rsidR="00ED4264">
        <w:rPr>
          <w:rFonts w:asciiTheme="majorHAnsi" w:hAnsiTheme="majorHAnsi" w:cstheme="majorHAnsi"/>
        </w:rPr>
        <w:t>,</w:t>
      </w:r>
      <w:r w:rsidR="00807B03" w:rsidRPr="00ED4264">
        <w:rPr>
          <w:rFonts w:asciiTheme="majorHAnsi" w:hAnsiTheme="majorHAnsi" w:cstheme="majorHAnsi"/>
        </w:rPr>
        <w:t xml:space="preserve"> </w:t>
      </w:r>
      <w:r w:rsidRPr="00AF4A09">
        <w:rPr>
          <w:rFonts w:asciiTheme="majorHAnsi" w:hAnsiTheme="majorHAnsi" w:cstheme="majorHAnsi"/>
        </w:rPr>
        <w:t xml:space="preserve">existing buildings, replacing that glass with a product under review, continuing to </w:t>
      </w:r>
      <w:r w:rsidRPr="00AF4A09">
        <w:rPr>
          <w:rFonts w:asciiTheme="majorHAnsi" w:hAnsiTheme="majorHAnsi" w:cstheme="majorHAnsi"/>
        </w:rPr>
        <w:lastRenderedPageBreak/>
        <w:t>monitor to see whether collisions are reduced</w:t>
      </w:r>
      <w:r w:rsidR="008F3984" w:rsidRPr="00AF4A09">
        <w:rPr>
          <w:rFonts w:asciiTheme="majorHAnsi" w:hAnsiTheme="majorHAnsi" w:cstheme="majorHAnsi"/>
        </w:rPr>
        <w:t xml:space="preserve"> and calculating the reduction</w:t>
      </w:r>
      <w:r w:rsidRPr="00AF4A09">
        <w:rPr>
          <w:rFonts w:asciiTheme="majorHAnsi" w:hAnsiTheme="majorHAnsi" w:cstheme="majorHAnsi"/>
        </w:rPr>
        <w:t>. Unfortunately, this type of data is very rare and this type of test would be very costly. It would also take years to acquire enough monitoring data to reliably detect a trend</w:t>
      </w:r>
      <w:r w:rsidR="00665FD3" w:rsidRPr="00AF4A09">
        <w:rPr>
          <w:rFonts w:asciiTheme="majorHAnsi" w:hAnsiTheme="majorHAnsi" w:cstheme="majorHAnsi"/>
        </w:rPr>
        <w:t xml:space="preserve"> for a single product</w:t>
      </w:r>
      <w:r w:rsidRPr="00AF4A09">
        <w:rPr>
          <w:rFonts w:asciiTheme="majorHAnsi" w:hAnsiTheme="majorHAnsi" w:cstheme="majorHAnsi"/>
        </w:rPr>
        <w:t xml:space="preserve"> and, importantly, it would kill birds.</w:t>
      </w:r>
      <w:r w:rsidR="004A5D9A" w:rsidRPr="00AF4A09">
        <w:rPr>
          <w:rFonts w:asciiTheme="majorHAnsi" w:hAnsiTheme="majorHAnsi" w:cstheme="majorHAnsi"/>
        </w:rPr>
        <w:t xml:space="preserve"> </w:t>
      </w:r>
      <w:r w:rsidRPr="00AF4A09">
        <w:rPr>
          <w:rFonts w:asciiTheme="majorHAnsi" w:hAnsiTheme="majorHAnsi" w:cstheme="majorHAnsi"/>
        </w:rPr>
        <w:t xml:space="preserve">ABC realized the need to create practical ways to evaluate glass. </w:t>
      </w:r>
      <w:r w:rsidR="00141E3C" w:rsidRPr="00AF4A09">
        <w:rPr>
          <w:rFonts w:asciiTheme="majorHAnsi" w:hAnsiTheme="majorHAnsi" w:cstheme="majorHAnsi"/>
        </w:rPr>
        <w:t xml:space="preserve">Initially, TFs were derived only from a </w:t>
      </w:r>
      <w:r w:rsidR="00141E3C" w:rsidRPr="00AF4A09">
        <w:rPr>
          <w:rFonts w:asciiTheme="majorHAnsi" w:hAnsiTheme="majorHAnsi" w:cstheme="majorHAnsi"/>
          <w:i/>
          <w:iCs/>
        </w:rPr>
        <w:t>tunnel test</w:t>
      </w:r>
      <w:r w:rsidR="00A377D3" w:rsidRPr="00AF4A09">
        <w:rPr>
          <w:rFonts w:asciiTheme="majorHAnsi" w:hAnsiTheme="majorHAnsi" w:cstheme="majorHAnsi"/>
          <w:i/>
          <w:iCs/>
        </w:rPr>
        <w:t xml:space="preserve"> (described below)</w:t>
      </w:r>
      <w:r w:rsidR="00141E3C" w:rsidRPr="00AF4A09">
        <w:rPr>
          <w:rFonts w:asciiTheme="majorHAnsi" w:hAnsiTheme="majorHAnsi" w:cstheme="majorHAnsi"/>
          <w:i/>
          <w:iCs/>
        </w:rPr>
        <w:t>.</w:t>
      </w:r>
      <w:r w:rsidR="00141E3C" w:rsidRPr="00AF4A09">
        <w:rPr>
          <w:rFonts w:asciiTheme="majorHAnsi" w:hAnsiTheme="majorHAnsi" w:cstheme="majorHAnsi"/>
        </w:rPr>
        <w:t xml:space="preserve"> More recently, data from field trials and other types of testing have been factored in.</w:t>
      </w:r>
    </w:p>
    <w:p w14:paraId="5CD8F0F1" w14:textId="06657E1C" w:rsidR="004A5D9A" w:rsidRPr="00AF4A09" w:rsidRDefault="004160AB" w:rsidP="00AF4A09">
      <w:pPr>
        <w:pStyle w:val="Heading1"/>
        <w:spacing w:before="0" w:after="120"/>
        <w:rPr>
          <w:rFonts w:eastAsia="Times New Roman" w:cstheme="majorHAnsi"/>
        </w:rPr>
      </w:pPr>
      <w:bookmarkStart w:id="5" w:name="_Hlk119931207"/>
      <w:r>
        <w:rPr>
          <w:rFonts w:eastAsia="Times New Roman" w:cstheme="majorHAnsi"/>
        </w:rPr>
        <w:br/>
      </w:r>
      <w:bookmarkStart w:id="6" w:name="_Toc125375433"/>
      <w:r w:rsidR="002978E0" w:rsidRPr="00AF4A09">
        <w:rPr>
          <w:rFonts w:eastAsia="Times New Roman" w:cstheme="majorHAnsi"/>
        </w:rPr>
        <w:t xml:space="preserve">Assigning Threat Factors </w:t>
      </w:r>
      <w:r w:rsidR="00591D6C">
        <w:rPr>
          <w:rFonts w:eastAsia="Times New Roman" w:cstheme="majorHAnsi"/>
        </w:rPr>
        <w:t>U</w:t>
      </w:r>
      <w:r w:rsidR="002978E0" w:rsidRPr="00AF4A09">
        <w:rPr>
          <w:rFonts w:eastAsia="Times New Roman" w:cstheme="majorHAnsi"/>
        </w:rPr>
        <w:t xml:space="preserve">sing </w:t>
      </w:r>
      <w:r w:rsidR="004A5D9A" w:rsidRPr="00AF4A09">
        <w:rPr>
          <w:rFonts w:eastAsia="Times New Roman" w:cstheme="majorHAnsi"/>
        </w:rPr>
        <w:t>Tunnel Testing</w:t>
      </w:r>
      <w:bookmarkEnd w:id="6"/>
    </w:p>
    <w:bookmarkEnd w:id="5"/>
    <w:p w14:paraId="527CC78B" w14:textId="7CB14951" w:rsidR="00BD20B9" w:rsidRPr="00AF4A09" w:rsidRDefault="00BD20B9" w:rsidP="00AF4A09">
      <w:pPr>
        <w:pStyle w:val="NormalWeb"/>
        <w:spacing w:before="120" w:beforeAutospacing="0" w:after="0" w:afterAutospacing="0"/>
        <w:rPr>
          <w:rFonts w:asciiTheme="majorHAnsi" w:hAnsiTheme="majorHAnsi" w:cstheme="majorHAnsi"/>
        </w:rPr>
      </w:pPr>
      <w:r w:rsidRPr="00AF4A09">
        <w:rPr>
          <w:rFonts w:asciiTheme="majorHAnsi" w:hAnsiTheme="majorHAnsi" w:cstheme="majorHAnsi"/>
        </w:rPr>
        <w:t xml:space="preserve">In 2003, Martin Rössler </w:t>
      </w:r>
      <w:r w:rsidR="00665FD3" w:rsidRPr="00AF4A09">
        <w:rPr>
          <w:rFonts w:asciiTheme="majorHAnsi" w:hAnsiTheme="majorHAnsi" w:cstheme="majorHAnsi"/>
        </w:rPr>
        <w:t xml:space="preserve">and Thomas Zuna-Kratky (2004) </w:t>
      </w:r>
      <w:r w:rsidRPr="00AF4A09">
        <w:rPr>
          <w:rFonts w:asciiTheme="majorHAnsi" w:hAnsiTheme="majorHAnsi" w:cstheme="majorHAnsi"/>
        </w:rPr>
        <w:t>created the first “tunnel” at the Hohenau-Ringelsdorf Biological Station (Austria), to test proposed solutions to bird collisions on freestanding noise barriers. ABC's tunnel</w:t>
      </w:r>
      <w:r w:rsidR="004A5D9A" w:rsidRPr="00AF4A09">
        <w:rPr>
          <w:rFonts w:asciiTheme="majorHAnsi" w:hAnsiTheme="majorHAnsi" w:cstheme="majorHAnsi"/>
        </w:rPr>
        <w:t>s</w:t>
      </w:r>
      <w:r w:rsidRPr="00AF4A09">
        <w:rPr>
          <w:rFonts w:asciiTheme="majorHAnsi" w:hAnsiTheme="majorHAnsi" w:cstheme="majorHAnsi"/>
        </w:rPr>
        <w:t xml:space="preserve">, using </w:t>
      </w:r>
      <w:r w:rsidR="00A22063" w:rsidRPr="00AF4A09">
        <w:rPr>
          <w:rFonts w:asciiTheme="majorHAnsi" w:hAnsiTheme="majorHAnsi" w:cstheme="majorHAnsi"/>
        </w:rPr>
        <w:t xml:space="preserve">a second-generation </w:t>
      </w:r>
      <w:r w:rsidRPr="00AF4A09">
        <w:rPr>
          <w:rFonts w:asciiTheme="majorHAnsi" w:hAnsiTheme="majorHAnsi" w:cstheme="majorHAnsi"/>
        </w:rPr>
        <w:t>design</w:t>
      </w:r>
      <w:r w:rsidR="00A22063" w:rsidRPr="00AF4A09">
        <w:rPr>
          <w:rFonts w:asciiTheme="majorHAnsi" w:hAnsiTheme="majorHAnsi" w:cstheme="majorHAnsi"/>
        </w:rPr>
        <w:t xml:space="preserve"> (Rössler et al., 2007)</w:t>
      </w:r>
      <w:r w:rsidRPr="00AF4A09">
        <w:rPr>
          <w:rFonts w:asciiTheme="majorHAnsi" w:hAnsiTheme="majorHAnsi" w:cstheme="majorHAnsi"/>
        </w:rPr>
        <w:t>, followed in 2009</w:t>
      </w:r>
      <w:r w:rsidR="004A5D9A" w:rsidRPr="00AF4A09">
        <w:rPr>
          <w:rFonts w:asciiTheme="majorHAnsi" w:hAnsiTheme="majorHAnsi" w:cstheme="majorHAnsi"/>
        </w:rPr>
        <w:t xml:space="preserve"> and 2021</w:t>
      </w:r>
      <w:r w:rsidRPr="00AF4A09">
        <w:rPr>
          <w:rFonts w:asciiTheme="majorHAnsi" w:hAnsiTheme="majorHAnsi" w:cstheme="majorHAnsi"/>
        </w:rPr>
        <w:t>. Tunnel testing is a non-injurious, standardized binomial choice technique that uses wild songbirds to determine the relative effectiveness of</w:t>
      </w:r>
      <w:r w:rsidR="004A5D9A" w:rsidRPr="00AF4A09">
        <w:rPr>
          <w:rFonts w:asciiTheme="majorHAnsi" w:hAnsiTheme="majorHAnsi" w:cstheme="majorHAnsi"/>
        </w:rPr>
        <w:t xml:space="preserve"> </w:t>
      </w:r>
      <w:r w:rsidR="00A22063" w:rsidRPr="00AF4A09">
        <w:rPr>
          <w:rFonts w:asciiTheme="majorHAnsi" w:hAnsiTheme="majorHAnsi" w:cstheme="majorHAnsi"/>
        </w:rPr>
        <w:t xml:space="preserve">different </w:t>
      </w:r>
      <w:r w:rsidRPr="00AF4A09">
        <w:rPr>
          <w:rFonts w:asciiTheme="majorHAnsi" w:hAnsiTheme="majorHAnsi" w:cstheme="majorHAnsi"/>
        </w:rPr>
        <w:t>pattern</w:t>
      </w:r>
      <w:r w:rsidR="00A22063" w:rsidRPr="00AF4A09">
        <w:rPr>
          <w:rFonts w:asciiTheme="majorHAnsi" w:hAnsiTheme="majorHAnsi" w:cstheme="majorHAnsi"/>
        </w:rPr>
        <w:t>s</w:t>
      </w:r>
      <w:r w:rsidR="00C20501" w:rsidRPr="00AF4A09">
        <w:rPr>
          <w:rFonts w:asciiTheme="majorHAnsi" w:hAnsiTheme="majorHAnsi" w:cstheme="majorHAnsi"/>
        </w:rPr>
        <w:t xml:space="preserve"> of visual markers</w:t>
      </w:r>
      <w:r w:rsidRPr="00AF4A09">
        <w:rPr>
          <w:rFonts w:asciiTheme="majorHAnsi" w:hAnsiTheme="majorHAnsi" w:cstheme="majorHAnsi"/>
        </w:rPr>
        <w:t xml:space="preserve"> at deterring bird collisions. In the U.S., tunnel testing takes place at American Bird Conservancy's tunnel at </w:t>
      </w:r>
      <w:r w:rsidR="00CE0CF5" w:rsidRPr="00AF4A09">
        <w:rPr>
          <w:rFonts w:asciiTheme="majorHAnsi" w:hAnsiTheme="majorHAnsi" w:cstheme="majorHAnsi"/>
        </w:rPr>
        <w:t xml:space="preserve">either </w:t>
      </w:r>
      <w:r w:rsidRPr="00AF4A09">
        <w:rPr>
          <w:rFonts w:asciiTheme="majorHAnsi" w:hAnsiTheme="majorHAnsi" w:cstheme="majorHAnsi"/>
        </w:rPr>
        <w:t xml:space="preserve">the </w:t>
      </w:r>
      <w:hyperlink r:id="rId9" w:tgtFrame="_blank" w:history="1">
        <w:r w:rsidRPr="00AF4A09">
          <w:rPr>
            <w:rStyle w:val="Hyperlink"/>
            <w:rFonts w:asciiTheme="majorHAnsi" w:eastAsiaTheme="majorEastAsia" w:hAnsiTheme="majorHAnsi" w:cstheme="majorHAnsi"/>
          </w:rPr>
          <w:t>Carnegie Museum of Natural History's Powdermill Avian Research Center</w:t>
        </w:r>
      </w:hyperlink>
      <w:r w:rsidR="00B00CD1" w:rsidRPr="00AF4A09">
        <w:rPr>
          <w:rFonts w:asciiTheme="majorHAnsi" w:hAnsiTheme="majorHAnsi" w:cstheme="majorHAnsi"/>
        </w:rPr>
        <w:t xml:space="preserve"> or at </w:t>
      </w:r>
      <w:hyperlink r:id="rId10" w:history="1">
        <w:r w:rsidR="00B00CD1" w:rsidRPr="00AF4A09">
          <w:rPr>
            <w:rStyle w:val="Hyperlink"/>
            <w:rFonts w:asciiTheme="majorHAnsi" w:hAnsiTheme="majorHAnsi" w:cstheme="majorHAnsi"/>
          </w:rPr>
          <w:t>Washington College’s Foreman’s Branch Bird Observatory</w:t>
        </w:r>
      </w:hyperlink>
      <w:r w:rsidR="00C20501" w:rsidRPr="00AF4A09">
        <w:rPr>
          <w:rFonts w:asciiTheme="majorHAnsi" w:hAnsiTheme="majorHAnsi" w:cstheme="majorHAnsi"/>
        </w:rPr>
        <w:t xml:space="preserve"> </w:t>
      </w:r>
      <w:hyperlink w:history="1"/>
      <w:r w:rsidR="00B00CD1" w:rsidRPr="00AF4A09">
        <w:rPr>
          <w:rFonts w:asciiTheme="majorHAnsi" w:hAnsiTheme="majorHAnsi" w:cstheme="majorHAnsi"/>
        </w:rPr>
        <w:t>.</w:t>
      </w:r>
    </w:p>
    <w:p w14:paraId="17FFF43E" w14:textId="29DFB264" w:rsidR="00BD20B9" w:rsidRPr="00AF4A09" w:rsidRDefault="00BD20B9" w:rsidP="00BD20B9">
      <w:pPr>
        <w:pStyle w:val="NormalWeb"/>
        <w:rPr>
          <w:rFonts w:asciiTheme="majorHAnsi" w:hAnsiTheme="majorHAnsi" w:cstheme="majorHAnsi"/>
        </w:rPr>
      </w:pPr>
      <w:r w:rsidRPr="00AF4A09">
        <w:rPr>
          <w:rFonts w:asciiTheme="majorHAnsi" w:hAnsiTheme="majorHAnsi" w:cstheme="majorHAnsi"/>
        </w:rPr>
        <w:t>In a test flight, a bird flies down a completely dark space, the ‘tunnel' (</w:t>
      </w:r>
      <w:r w:rsidR="001745CF" w:rsidRPr="00AF4A09">
        <w:rPr>
          <w:rFonts w:asciiTheme="majorHAnsi" w:hAnsiTheme="majorHAnsi" w:cstheme="majorHAnsi"/>
        </w:rPr>
        <w:t>F</w:t>
      </w:r>
      <w:r w:rsidRPr="00AF4A09">
        <w:rPr>
          <w:rFonts w:asciiTheme="majorHAnsi" w:hAnsiTheme="majorHAnsi" w:cstheme="majorHAnsi"/>
        </w:rPr>
        <w:t>igure 1), toward light at the far end, where side-by-side panels of glass appear to offer exit routes (Figure 2). One of these panes of glass is clear</w:t>
      </w:r>
      <w:r w:rsidR="00A22063" w:rsidRPr="00AF4A09">
        <w:rPr>
          <w:rFonts w:asciiTheme="majorHAnsi" w:hAnsiTheme="majorHAnsi" w:cstheme="majorHAnsi"/>
        </w:rPr>
        <w:t xml:space="preserve">, unmarked </w:t>
      </w:r>
      <w:r w:rsidRPr="00AF4A09">
        <w:rPr>
          <w:rFonts w:asciiTheme="majorHAnsi" w:hAnsiTheme="majorHAnsi" w:cstheme="majorHAnsi"/>
        </w:rPr>
        <w:t xml:space="preserve">glass (the control, invisible to the bird) and the other has the pattern </w:t>
      </w:r>
      <w:r w:rsidR="007566E8" w:rsidRPr="00AF4A09">
        <w:rPr>
          <w:rFonts w:asciiTheme="majorHAnsi" w:hAnsiTheme="majorHAnsi" w:cstheme="majorHAnsi"/>
        </w:rPr>
        <w:t xml:space="preserve">of visual markers </w:t>
      </w:r>
      <w:r w:rsidRPr="00AF4A09">
        <w:rPr>
          <w:rFonts w:asciiTheme="majorHAnsi" w:hAnsiTheme="majorHAnsi" w:cstheme="majorHAnsi"/>
        </w:rPr>
        <w:t>under evaluation (the test</w:t>
      </w:r>
      <w:r w:rsidR="00A22063" w:rsidRPr="00AF4A09">
        <w:rPr>
          <w:rFonts w:asciiTheme="majorHAnsi" w:hAnsiTheme="majorHAnsi" w:cstheme="majorHAnsi"/>
        </w:rPr>
        <w:t xml:space="preserve"> pane</w:t>
      </w:r>
      <w:r w:rsidRPr="00AF4A09">
        <w:rPr>
          <w:rFonts w:asciiTheme="majorHAnsi" w:hAnsiTheme="majorHAnsi" w:cstheme="majorHAnsi"/>
        </w:rPr>
        <w:t xml:space="preserve">). A net ensures that </w:t>
      </w:r>
      <w:r w:rsidR="009E3113">
        <w:rPr>
          <w:rFonts w:asciiTheme="majorHAnsi" w:hAnsiTheme="majorHAnsi" w:cstheme="majorHAnsi"/>
        </w:rPr>
        <w:t>the</w:t>
      </w:r>
      <w:r w:rsidR="009E3113" w:rsidRPr="00AF4A09">
        <w:rPr>
          <w:rFonts w:asciiTheme="majorHAnsi" w:hAnsiTheme="majorHAnsi" w:cstheme="majorHAnsi"/>
        </w:rPr>
        <w:t xml:space="preserve"> </w:t>
      </w:r>
      <w:r w:rsidRPr="00AF4A09">
        <w:rPr>
          <w:rFonts w:asciiTheme="majorHAnsi" w:hAnsiTheme="majorHAnsi" w:cstheme="majorHAnsi"/>
        </w:rPr>
        <w:t>bird</w:t>
      </w:r>
      <w:r w:rsidR="00013B32" w:rsidRPr="00AF4A09">
        <w:rPr>
          <w:rFonts w:asciiTheme="majorHAnsi" w:hAnsiTheme="majorHAnsi" w:cstheme="majorHAnsi"/>
        </w:rPr>
        <w:t xml:space="preserve"> is</w:t>
      </w:r>
      <w:r w:rsidRPr="00AF4A09">
        <w:rPr>
          <w:rFonts w:asciiTheme="majorHAnsi" w:hAnsiTheme="majorHAnsi" w:cstheme="majorHAnsi"/>
        </w:rPr>
        <w:t xml:space="preserve"> safely stopped before </w:t>
      </w:r>
      <w:r w:rsidR="00013B32" w:rsidRPr="00AF4A09">
        <w:rPr>
          <w:rFonts w:asciiTheme="majorHAnsi" w:hAnsiTheme="majorHAnsi" w:cstheme="majorHAnsi"/>
        </w:rPr>
        <w:t>it can</w:t>
      </w:r>
      <w:r w:rsidRPr="00AF4A09">
        <w:rPr>
          <w:rFonts w:asciiTheme="majorHAnsi" w:hAnsiTheme="majorHAnsi" w:cstheme="majorHAnsi"/>
        </w:rPr>
        <w:t xml:space="preserve"> hit the glass. After </w:t>
      </w:r>
      <w:r w:rsidR="00013B32" w:rsidRPr="00AF4A09">
        <w:rPr>
          <w:rFonts w:asciiTheme="majorHAnsi" w:hAnsiTheme="majorHAnsi" w:cstheme="majorHAnsi"/>
        </w:rPr>
        <w:t>one</w:t>
      </w:r>
      <w:r w:rsidRPr="00AF4A09">
        <w:rPr>
          <w:rFonts w:asciiTheme="majorHAnsi" w:hAnsiTheme="majorHAnsi" w:cstheme="majorHAnsi"/>
        </w:rPr>
        <w:t xml:space="preserve"> trial,</w:t>
      </w:r>
      <w:r w:rsidR="00013B32" w:rsidRPr="00AF4A09">
        <w:rPr>
          <w:rFonts w:asciiTheme="majorHAnsi" w:hAnsiTheme="majorHAnsi" w:cstheme="majorHAnsi"/>
        </w:rPr>
        <w:t xml:space="preserve"> </w:t>
      </w:r>
      <w:r w:rsidR="009E3113">
        <w:rPr>
          <w:rFonts w:asciiTheme="majorHAnsi" w:hAnsiTheme="majorHAnsi" w:cstheme="majorHAnsi"/>
        </w:rPr>
        <w:t>the</w:t>
      </w:r>
      <w:r w:rsidRPr="00AF4A09">
        <w:rPr>
          <w:rFonts w:asciiTheme="majorHAnsi" w:hAnsiTheme="majorHAnsi" w:cstheme="majorHAnsi"/>
        </w:rPr>
        <w:t xml:space="preserve"> bird</w:t>
      </w:r>
      <w:r w:rsidR="00013B32" w:rsidRPr="00AF4A09">
        <w:rPr>
          <w:rFonts w:asciiTheme="majorHAnsi" w:hAnsiTheme="majorHAnsi" w:cstheme="majorHAnsi"/>
        </w:rPr>
        <w:t xml:space="preserve"> is</w:t>
      </w:r>
      <w:r w:rsidRPr="00AF4A09">
        <w:rPr>
          <w:rFonts w:asciiTheme="majorHAnsi" w:hAnsiTheme="majorHAnsi" w:cstheme="majorHAnsi"/>
        </w:rPr>
        <w:t xml:space="preserve"> immediately released. When few birds fly to the patterned glass, we believe that they see and are avoiding the</w:t>
      </w:r>
      <w:r w:rsidR="005611DA" w:rsidRPr="00AF4A09">
        <w:rPr>
          <w:rFonts w:asciiTheme="majorHAnsi" w:hAnsiTheme="majorHAnsi" w:cstheme="majorHAnsi"/>
        </w:rPr>
        <w:t xml:space="preserve"> </w:t>
      </w:r>
      <w:r w:rsidR="007566E8" w:rsidRPr="00AF4A09">
        <w:rPr>
          <w:rFonts w:asciiTheme="majorHAnsi" w:hAnsiTheme="majorHAnsi" w:cstheme="majorHAnsi"/>
        </w:rPr>
        <w:t>visual markers</w:t>
      </w:r>
      <w:r w:rsidRPr="00AF4A09">
        <w:rPr>
          <w:rFonts w:asciiTheme="majorHAnsi" w:hAnsiTheme="majorHAnsi" w:cstheme="majorHAnsi"/>
        </w:rPr>
        <w:t xml:space="preserve">. For a detailed description of the Powdermill and Hohenau tunnels, see Sheppard (2019) and </w:t>
      </w:r>
      <w:r w:rsidR="00A22063" w:rsidRPr="00AF4A09">
        <w:rPr>
          <w:rFonts w:asciiTheme="majorHAnsi" w:hAnsiTheme="majorHAnsi" w:cstheme="majorHAnsi"/>
        </w:rPr>
        <w:t xml:space="preserve">Rössler </w:t>
      </w:r>
      <w:r w:rsidRPr="00AF4A09">
        <w:rPr>
          <w:rFonts w:asciiTheme="majorHAnsi" w:hAnsiTheme="majorHAnsi" w:cstheme="majorHAnsi"/>
        </w:rPr>
        <w:t>et al. (2007).</w:t>
      </w:r>
    </w:p>
    <w:p w14:paraId="7B8C2703" w14:textId="4B36302F" w:rsidR="001745CF" w:rsidRPr="00AF4A09" w:rsidRDefault="002C7490" w:rsidP="00BD20B9">
      <w:pPr>
        <w:pStyle w:val="NormalWeb"/>
        <w:rPr>
          <w:rFonts w:asciiTheme="majorHAnsi" w:hAnsiTheme="majorHAnsi" w:cstheme="majorHAnsi"/>
        </w:rPr>
      </w:pPr>
      <w:r w:rsidRPr="00AF4A09">
        <w:rPr>
          <w:rFonts w:asciiTheme="majorHAnsi" w:hAnsiTheme="majorHAnsi" w:cstheme="majorHAnsi"/>
          <w:noProof/>
        </w:rPr>
        <w:drawing>
          <wp:anchor distT="0" distB="0" distL="114300" distR="114300" simplePos="0" relativeHeight="251662336" behindDoc="0" locked="0" layoutInCell="1" allowOverlap="1" wp14:anchorId="3D648D63" wp14:editId="4226BEBC">
            <wp:simplePos x="0" y="0"/>
            <wp:positionH relativeFrom="column">
              <wp:posOffset>3526790</wp:posOffset>
            </wp:positionH>
            <wp:positionV relativeFrom="paragraph">
              <wp:posOffset>104140</wp:posOffset>
            </wp:positionV>
            <wp:extent cx="2112010" cy="1903730"/>
            <wp:effectExtent l="8890" t="0" r="0" b="0"/>
            <wp:wrapThrough wrapText="bothSides">
              <wp:wrapPolygon edited="0">
                <wp:start x="21509" y="-101"/>
                <wp:lineTo x="273" y="-101"/>
                <wp:lineTo x="273" y="21297"/>
                <wp:lineTo x="21509" y="21297"/>
                <wp:lineTo x="21509" y="-101"/>
              </wp:wrapPolygon>
            </wp:wrapThrough>
            <wp:docPr id="15" name="Picture 14">
              <a:extLst xmlns:a="http://schemas.openxmlformats.org/drawingml/2006/main">
                <a:ext uri="{FF2B5EF4-FFF2-40B4-BE49-F238E27FC236}">
                  <a16:creationId xmlns:a16="http://schemas.microsoft.com/office/drawing/2014/main" id="{9D6B8B67-522E-4B85-99F0-8322B601C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9D6B8B67-522E-4B85-99F0-8322B601C83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16768"/>
                    <a:stretch/>
                  </pic:blipFill>
                  <pic:spPr>
                    <a:xfrm rot="16200000">
                      <a:off x="0" y="0"/>
                      <a:ext cx="2112010" cy="1903730"/>
                    </a:xfrm>
                    <a:prstGeom prst="rect">
                      <a:avLst/>
                    </a:prstGeom>
                  </pic:spPr>
                </pic:pic>
              </a:graphicData>
            </a:graphic>
            <wp14:sizeRelH relativeFrom="page">
              <wp14:pctWidth>0</wp14:pctWidth>
            </wp14:sizeRelH>
            <wp14:sizeRelV relativeFrom="page">
              <wp14:pctHeight>0</wp14:pctHeight>
            </wp14:sizeRelV>
          </wp:anchor>
        </w:drawing>
      </w:r>
      <w:r w:rsidRPr="00AF4A09">
        <w:rPr>
          <w:rFonts w:asciiTheme="majorHAnsi" w:hAnsiTheme="majorHAnsi" w:cstheme="majorHAnsi"/>
          <w:noProof/>
        </w:rPr>
        <w:drawing>
          <wp:anchor distT="0" distB="0" distL="114300" distR="114300" simplePos="0" relativeHeight="251661312" behindDoc="0" locked="0" layoutInCell="1" allowOverlap="1" wp14:anchorId="6114B2EF" wp14:editId="72EC94BE">
            <wp:simplePos x="0" y="0"/>
            <wp:positionH relativeFrom="column">
              <wp:posOffset>0</wp:posOffset>
            </wp:positionH>
            <wp:positionV relativeFrom="paragraph">
              <wp:posOffset>0</wp:posOffset>
            </wp:positionV>
            <wp:extent cx="3149044" cy="2076450"/>
            <wp:effectExtent l="0" t="0" r="0" b="0"/>
            <wp:wrapThrough wrapText="bothSides">
              <wp:wrapPolygon edited="0">
                <wp:start x="0" y="0"/>
                <wp:lineTo x="0" y="21402"/>
                <wp:lineTo x="21430" y="21402"/>
                <wp:lineTo x="21430" y="0"/>
                <wp:lineTo x="0" y="0"/>
              </wp:wrapPolygon>
            </wp:wrapThrough>
            <wp:docPr id="13" name="Picture 12">
              <a:extLst xmlns:a="http://schemas.openxmlformats.org/drawingml/2006/main">
                <a:ext uri="{FF2B5EF4-FFF2-40B4-BE49-F238E27FC236}">
                  <a16:creationId xmlns:a16="http://schemas.microsoft.com/office/drawing/2014/main" id="{FB8F6C90-A4C1-4824-9955-612323E4D0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B8F6C90-A4C1-4824-9955-612323E4D07A}"/>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0736" cy="2077566"/>
                    </a:xfrm>
                    <a:prstGeom prst="rect">
                      <a:avLst/>
                    </a:prstGeom>
                  </pic:spPr>
                </pic:pic>
              </a:graphicData>
            </a:graphic>
            <wp14:sizeRelH relativeFrom="page">
              <wp14:pctWidth>0</wp14:pctWidth>
            </wp14:sizeRelH>
            <wp14:sizeRelV relativeFrom="page">
              <wp14:pctHeight>0</wp14:pctHeight>
            </wp14:sizeRelV>
          </wp:anchor>
        </w:drawing>
      </w:r>
    </w:p>
    <w:p w14:paraId="5BD2A475" w14:textId="47AFEE3E" w:rsidR="002C7490" w:rsidRPr="00AF4A09" w:rsidRDefault="002C7490" w:rsidP="00BD20B9">
      <w:pPr>
        <w:spacing w:before="100" w:beforeAutospacing="1" w:after="100" w:afterAutospacing="1" w:line="240" w:lineRule="auto"/>
        <w:rPr>
          <w:rFonts w:asciiTheme="majorHAnsi" w:eastAsia="Times New Roman" w:hAnsiTheme="majorHAnsi" w:cstheme="majorHAnsi"/>
          <w:sz w:val="24"/>
          <w:szCs w:val="24"/>
        </w:rPr>
      </w:pPr>
    </w:p>
    <w:p w14:paraId="71B5C227" w14:textId="085DBEB3" w:rsidR="002C7490" w:rsidRPr="00AF4A09" w:rsidRDefault="002C7490" w:rsidP="00BD20B9">
      <w:pPr>
        <w:spacing w:before="100" w:beforeAutospacing="1" w:after="100" w:afterAutospacing="1" w:line="240" w:lineRule="auto"/>
        <w:rPr>
          <w:rFonts w:asciiTheme="majorHAnsi" w:eastAsia="Times New Roman" w:hAnsiTheme="majorHAnsi" w:cstheme="majorHAnsi"/>
          <w:sz w:val="24"/>
          <w:szCs w:val="24"/>
        </w:rPr>
      </w:pPr>
    </w:p>
    <w:p w14:paraId="700D399F" w14:textId="1F5A3CC7" w:rsidR="002C7490" w:rsidRPr="00AF4A09" w:rsidRDefault="002C7490" w:rsidP="00BD20B9">
      <w:pPr>
        <w:spacing w:before="100" w:beforeAutospacing="1" w:after="100" w:afterAutospacing="1" w:line="240" w:lineRule="auto"/>
        <w:rPr>
          <w:rFonts w:asciiTheme="majorHAnsi" w:eastAsia="Times New Roman" w:hAnsiTheme="majorHAnsi" w:cstheme="majorHAnsi"/>
          <w:sz w:val="24"/>
          <w:szCs w:val="24"/>
        </w:rPr>
      </w:pPr>
    </w:p>
    <w:p w14:paraId="32B1A509" w14:textId="09D1C51A" w:rsidR="002C7490" w:rsidRPr="00AF4A09" w:rsidRDefault="002C7490" w:rsidP="00BD20B9">
      <w:pPr>
        <w:spacing w:before="100" w:beforeAutospacing="1" w:after="100" w:afterAutospacing="1" w:line="240" w:lineRule="auto"/>
        <w:rPr>
          <w:rFonts w:asciiTheme="majorHAnsi" w:eastAsia="Times New Roman" w:hAnsiTheme="majorHAnsi" w:cstheme="majorHAnsi"/>
          <w:sz w:val="24"/>
          <w:szCs w:val="24"/>
        </w:rPr>
      </w:pPr>
    </w:p>
    <w:p w14:paraId="16376477" w14:textId="4E8617E0" w:rsidR="002C7490" w:rsidRPr="00AF4A09" w:rsidRDefault="002C7490" w:rsidP="00BD20B9">
      <w:pPr>
        <w:spacing w:before="100" w:beforeAutospacing="1" w:after="100" w:afterAutospacing="1" w:line="240" w:lineRule="auto"/>
        <w:rPr>
          <w:rFonts w:asciiTheme="majorHAnsi" w:eastAsia="Times New Roman" w:hAnsiTheme="majorHAnsi" w:cstheme="majorHAnsi"/>
          <w:sz w:val="24"/>
          <w:szCs w:val="24"/>
        </w:rPr>
      </w:pPr>
    </w:p>
    <w:p w14:paraId="7008BA31" w14:textId="287F056A" w:rsidR="002C7490" w:rsidRPr="00AF4A09" w:rsidRDefault="00431CB3" w:rsidP="00BD20B9">
      <w:pPr>
        <w:spacing w:before="100" w:beforeAutospacing="1" w:after="100" w:afterAutospacing="1" w:line="240" w:lineRule="auto"/>
        <w:rPr>
          <w:rFonts w:asciiTheme="majorHAnsi" w:eastAsia="Times New Roman" w:hAnsiTheme="majorHAnsi" w:cstheme="majorHAnsi"/>
          <w:szCs w:val="24"/>
        </w:rPr>
      </w:pPr>
      <w:r w:rsidRPr="00AF4A09">
        <w:rPr>
          <w:rFonts w:asciiTheme="majorHAnsi" w:eastAsia="Times New Roman" w:hAnsiTheme="majorHAnsi" w:cstheme="majorHAnsi"/>
          <w:szCs w:val="24"/>
        </w:rPr>
        <w:t xml:space="preserve">Figure 1. Test Tunnel at Foreman’s Branch                        </w:t>
      </w:r>
      <w:r w:rsidR="000C3BB6" w:rsidRPr="00AF4A09">
        <w:rPr>
          <w:rFonts w:asciiTheme="majorHAnsi" w:eastAsia="Times New Roman" w:hAnsiTheme="majorHAnsi" w:cstheme="majorHAnsi"/>
          <w:szCs w:val="24"/>
        </w:rPr>
        <w:t xml:space="preserve">          </w:t>
      </w:r>
      <w:r w:rsidRPr="00AF4A09">
        <w:rPr>
          <w:rFonts w:asciiTheme="majorHAnsi" w:eastAsia="Times New Roman" w:hAnsiTheme="majorHAnsi" w:cstheme="majorHAnsi"/>
          <w:szCs w:val="24"/>
        </w:rPr>
        <w:t xml:space="preserve"> Figure 2</w:t>
      </w:r>
      <w:r w:rsidR="00570D46" w:rsidRPr="00AF4A09">
        <w:rPr>
          <w:rFonts w:asciiTheme="majorHAnsi" w:eastAsia="Times New Roman" w:hAnsiTheme="majorHAnsi" w:cstheme="majorHAnsi"/>
          <w:szCs w:val="24"/>
        </w:rPr>
        <w:t>.</w:t>
      </w:r>
      <w:r w:rsidRPr="00AF4A09">
        <w:rPr>
          <w:rFonts w:asciiTheme="majorHAnsi" w:eastAsia="Times New Roman" w:hAnsiTheme="majorHAnsi" w:cstheme="majorHAnsi"/>
          <w:szCs w:val="24"/>
        </w:rPr>
        <w:t xml:space="preserve"> View of glass samples</w:t>
      </w:r>
    </w:p>
    <w:p w14:paraId="633054D3" w14:textId="4CD63D4E" w:rsidR="00BD20B9" w:rsidRPr="00AF4A09" w:rsidRDefault="004A5D9A" w:rsidP="00BD20B9">
      <w:pPr>
        <w:spacing w:before="100" w:beforeAutospacing="1" w:after="100" w:afterAutospacing="1" w:line="240" w:lineRule="auto"/>
        <w:rPr>
          <w:rFonts w:asciiTheme="majorHAnsi" w:eastAsia="Times New Roman" w:hAnsiTheme="majorHAnsi" w:cstheme="majorHAnsi"/>
          <w:sz w:val="24"/>
          <w:szCs w:val="24"/>
        </w:rPr>
      </w:pPr>
      <w:r w:rsidRPr="00AF4A09">
        <w:rPr>
          <w:rFonts w:asciiTheme="majorHAnsi" w:eastAsia="Times New Roman" w:hAnsiTheme="majorHAnsi" w:cstheme="majorHAnsi"/>
          <w:sz w:val="24"/>
          <w:szCs w:val="24"/>
        </w:rPr>
        <w:t>Specimen Performance Index (SPI)</w:t>
      </w:r>
      <w:r w:rsidR="00BD20B9" w:rsidRPr="00AF4A09">
        <w:rPr>
          <w:rFonts w:asciiTheme="majorHAnsi" w:eastAsia="Times New Roman" w:hAnsiTheme="majorHAnsi" w:cstheme="majorHAnsi"/>
          <w:sz w:val="24"/>
          <w:szCs w:val="24"/>
        </w:rPr>
        <w:t xml:space="preserve"> of a material is </w:t>
      </w:r>
      <w:r w:rsidR="00E13B73" w:rsidRPr="00AF4A09">
        <w:rPr>
          <w:rFonts w:asciiTheme="majorHAnsi" w:eastAsia="Times New Roman" w:hAnsiTheme="majorHAnsi" w:cstheme="majorHAnsi"/>
          <w:sz w:val="24"/>
          <w:szCs w:val="24"/>
        </w:rPr>
        <w:t>calculate</w:t>
      </w:r>
      <w:r w:rsidR="00BD20B9" w:rsidRPr="00AF4A09">
        <w:rPr>
          <w:rFonts w:asciiTheme="majorHAnsi" w:eastAsia="Times New Roman" w:hAnsiTheme="majorHAnsi" w:cstheme="majorHAnsi"/>
          <w:sz w:val="24"/>
          <w:szCs w:val="24"/>
        </w:rPr>
        <w:t xml:space="preserve">d </w:t>
      </w:r>
      <w:r w:rsidR="00E13B73" w:rsidRPr="00AF4A09">
        <w:rPr>
          <w:rFonts w:asciiTheme="majorHAnsi" w:eastAsia="Times New Roman" w:hAnsiTheme="majorHAnsi" w:cstheme="majorHAnsi"/>
          <w:sz w:val="24"/>
          <w:szCs w:val="24"/>
        </w:rPr>
        <w:t>by</w:t>
      </w:r>
      <w:r w:rsidR="00BD20B9" w:rsidRPr="00AF4A09">
        <w:rPr>
          <w:rFonts w:asciiTheme="majorHAnsi" w:eastAsia="Times New Roman" w:hAnsiTheme="majorHAnsi" w:cstheme="majorHAnsi"/>
          <w:sz w:val="24"/>
          <w:szCs w:val="24"/>
        </w:rPr>
        <w:t xml:space="preserve"> flying at least 80 individual birds down the tunnel and recording </w:t>
      </w:r>
      <w:r w:rsidR="00BD5382" w:rsidRPr="00AF4A09">
        <w:rPr>
          <w:rFonts w:asciiTheme="majorHAnsi" w:eastAsia="Times New Roman" w:hAnsiTheme="majorHAnsi" w:cstheme="majorHAnsi"/>
          <w:sz w:val="24"/>
          <w:szCs w:val="24"/>
        </w:rPr>
        <w:t>the percent that</w:t>
      </w:r>
      <w:r w:rsidR="00BD20B9" w:rsidRPr="00AF4A09">
        <w:rPr>
          <w:rFonts w:asciiTheme="majorHAnsi" w:eastAsia="Times New Roman" w:hAnsiTheme="majorHAnsi" w:cstheme="majorHAnsi"/>
          <w:sz w:val="24"/>
          <w:szCs w:val="24"/>
        </w:rPr>
        <w:t xml:space="preserve"> fly toward th</w:t>
      </w:r>
      <w:r w:rsidR="007566E8" w:rsidRPr="00AF4A09">
        <w:rPr>
          <w:rFonts w:asciiTheme="majorHAnsi" w:eastAsia="Times New Roman" w:hAnsiTheme="majorHAnsi" w:cstheme="majorHAnsi"/>
          <w:sz w:val="24"/>
          <w:szCs w:val="24"/>
        </w:rPr>
        <w:t>e</w:t>
      </w:r>
      <w:r w:rsidR="00BD20B9" w:rsidRPr="00AF4A09">
        <w:rPr>
          <w:rFonts w:asciiTheme="majorHAnsi" w:eastAsia="Times New Roman" w:hAnsiTheme="majorHAnsi" w:cstheme="majorHAnsi"/>
          <w:sz w:val="24"/>
          <w:szCs w:val="24"/>
        </w:rPr>
        <w:t xml:space="preserve"> test pane. For example, suppose 80 birds flew down the tunnel, with 20 flying toward the test pattern and 60 toward the control. </w:t>
      </w:r>
      <w:r w:rsidR="00BD20B9" w:rsidRPr="00AF4A09">
        <w:rPr>
          <w:rFonts w:asciiTheme="majorHAnsi" w:eastAsia="Times New Roman" w:hAnsiTheme="majorHAnsi" w:cstheme="majorHAnsi"/>
          <w:sz w:val="24"/>
          <w:szCs w:val="24"/>
        </w:rPr>
        <w:lastRenderedPageBreak/>
        <w:t xml:space="preserve">25% (20/80) of the birds flew toward the test pattern and it would have </w:t>
      </w:r>
      <w:r w:rsidRPr="00AF4A09">
        <w:rPr>
          <w:rFonts w:asciiTheme="majorHAnsi" w:eastAsia="Times New Roman" w:hAnsiTheme="majorHAnsi" w:cstheme="majorHAnsi"/>
          <w:sz w:val="24"/>
          <w:szCs w:val="24"/>
        </w:rPr>
        <w:t>SPI</w:t>
      </w:r>
      <w:r w:rsidR="00897385" w:rsidRPr="00AF4A09">
        <w:rPr>
          <w:rFonts w:asciiTheme="majorHAnsi" w:eastAsia="Times New Roman" w:hAnsiTheme="majorHAnsi" w:cstheme="majorHAnsi"/>
          <w:sz w:val="24"/>
          <w:szCs w:val="24"/>
        </w:rPr>
        <w:t xml:space="preserve"> of</w:t>
      </w:r>
      <w:r w:rsidR="007F176C" w:rsidRPr="00AF4A09">
        <w:rPr>
          <w:rFonts w:asciiTheme="majorHAnsi" w:eastAsia="Times New Roman" w:hAnsiTheme="majorHAnsi" w:cstheme="majorHAnsi"/>
          <w:sz w:val="24"/>
          <w:szCs w:val="24"/>
        </w:rPr>
        <w:t xml:space="preserve"> </w:t>
      </w:r>
      <w:r w:rsidR="00BD20B9" w:rsidRPr="00AF4A09">
        <w:rPr>
          <w:rFonts w:asciiTheme="majorHAnsi" w:eastAsia="Times New Roman" w:hAnsiTheme="majorHAnsi" w:cstheme="majorHAnsi"/>
          <w:sz w:val="24"/>
          <w:szCs w:val="24"/>
        </w:rPr>
        <w:t>25.</w:t>
      </w:r>
      <w:r w:rsidR="00141E3C" w:rsidRPr="00AF4A09">
        <w:rPr>
          <w:rFonts w:asciiTheme="majorHAnsi" w:eastAsia="Times New Roman" w:hAnsiTheme="majorHAnsi" w:cstheme="majorHAnsi"/>
          <w:sz w:val="24"/>
          <w:szCs w:val="24"/>
        </w:rPr>
        <w:t xml:space="preserve"> If there is no additional information, for example, from a field trial, then the TF</w:t>
      </w:r>
      <w:r w:rsidR="00897385" w:rsidRPr="00AF4A09">
        <w:rPr>
          <w:rFonts w:asciiTheme="majorHAnsi" w:eastAsia="Times New Roman" w:hAnsiTheme="majorHAnsi" w:cstheme="majorHAnsi"/>
          <w:sz w:val="24"/>
          <w:szCs w:val="24"/>
        </w:rPr>
        <w:t xml:space="preserve"> is equal to the </w:t>
      </w:r>
      <w:r w:rsidR="00141E3C" w:rsidRPr="00AF4A09">
        <w:rPr>
          <w:rFonts w:asciiTheme="majorHAnsi" w:eastAsia="Times New Roman" w:hAnsiTheme="majorHAnsi" w:cstheme="majorHAnsi"/>
          <w:sz w:val="24"/>
          <w:szCs w:val="24"/>
        </w:rPr>
        <w:t>SPI.</w:t>
      </w:r>
    </w:p>
    <w:p w14:paraId="50331345" w14:textId="47347D2E" w:rsidR="00BD20B9" w:rsidRPr="00AF4A09" w:rsidRDefault="000D2E0D" w:rsidP="009C0D6D">
      <w:pPr>
        <w:spacing w:before="100" w:beforeAutospacing="1" w:after="120" w:line="240" w:lineRule="auto"/>
        <w:outlineLvl w:val="5"/>
        <w:rPr>
          <w:rFonts w:asciiTheme="majorHAnsi" w:eastAsia="Times New Roman" w:hAnsiTheme="majorHAnsi" w:cstheme="majorHAnsi"/>
          <w:b/>
          <w:sz w:val="24"/>
          <w:szCs w:val="24"/>
        </w:rPr>
      </w:pPr>
      <w:r w:rsidRPr="00AF4A09">
        <w:rPr>
          <w:rFonts w:asciiTheme="majorHAnsi" w:eastAsia="Times New Roman" w:hAnsiTheme="majorHAnsi" w:cstheme="majorHAnsi"/>
          <w:b/>
          <w:sz w:val="24"/>
          <w:szCs w:val="24"/>
        </w:rPr>
        <w:t>Important considerations</w:t>
      </w:r>
    </w:p>
    <w:p w14:paraId="52771821" w14:textId="7A6E1884" w:rsidR="00BD20B9" w:rsidRPr="00AF4A09" w:rsidRDefault="00C26257" w:rsidP="00380DF1">
      <w:pPr>
        <w:numPr>
          <w:ilvl w:val="0"/>
          <w:numId w:val="1"/>
        </w:numPr>
        <w:spacing w:after="0" w:line="240" w:lineRule="auto"/>
        <w:rPr>
          <w:rFonts w:asciiTheme="majorHAnsi" w:eastAsia="Times New Roman" w:hAnsiTheme="majorHAnsi" w:cstheme="majorHAnsi"/>
          <w:sz w:val="24"/>
          <w:szCs w:val="24"/>
        </w:rPr>
      </w:pPr>
      <w:r w:rsidRPr="00AF4A09">
        <w:rPr>
          <w:rFonts w:asciiTheme="majorHAnsi" w:eastAsia="Times New Roman" w:hAnsiTheme="majorHAnsi" w:cstheme="majorHAnsi"/>
          <w:sz w:val="24"/>
          <w:szCs w:val="24"/>
        </w:rPr>
        <w:t>SPIs</w:t>
      </w:r>
      <w:r w:rsidR="00BD20B9" w:rsidRPr="00AF4A09">
        <w:rPr>
          <w:rFonts w:asciiTheme="majorHAnsi" w:eastAsia="Times New Roman" w:hAnsiTheme="majorHAnsi" w:cstheme="majorHAnsi"/>
          <w:sz w:val="24"/>
          <w:szCs w:val="24"/>
        </w:rPr>
        <w:t xml:space="preserve"> </w:t>
      </w:r>
      <w:r w:rsidRPr="00AF4A09">
        <w:rPr>
          <w:rFonts w:asciiTheme="majorHAnsi" w:eastAsia="Times New Roman" w:hAnsiTheme="majorHAnsi" w:cstheme="majorHAnsi"/>
          <w:sz w:val="24"/>
          <w:szCs w:val="24"/>
        </w:rPr>
        <w:t xml:space="preserve">and TFs </w:t>
      </w:r>
      <w:r w:rsidR="00BD20B9" w:rsidRPr="00AF4A09">
        <w:rPr>
          <w:rFonts w:asciiTheme="majorHAnsi" w:eastAsia="Times New Roman" w:hAnsiTheme="majorHAnsi" w:cstheme="majorHAnsi"/>
          <w:i/>
          <w:iCs/>
          <w:sz w:val="24"/>
          <w:szCs w:val="24"/>
        </w:rPr>
        <w:t>do not</w:t>
      </w:r>
      <w:r w:rsidR="00BD20B9" w:rsidRPr="00AF4A09">
        <w:rPr>
          <w:rFonts w:asciiTheme="majorHAnsi" w:eastAsia="Times New Roman" w:hAnsiTheme="majorHAnsi" w:cstheme="majorHAnsi"/>
          <w:sz w:val="24"/>
          <w:szCs w:val="24"/>
        </w:rPr>
        <w:t xml:space="preserve"> </w:t>
      </w:r>
      <w:r w:rsidR="009800D3" w:rsidRPr="00AF4A09">
        <w:rPr>
          <w:rFonts w:asciiTheme="majorHAnsi" w:eastAsia="Times New Roman" w:hAnsiTheme="majorHAnsi" w:cstheme="majorHAnsi"/>
          <w:sz w:val="24"/>
          <w:szCs w:val="24"/>
        </w:rPr>
        <w:t>warranty</w:t>
      </w:r>
      <w:r w:rsidR="004A47C9" w:rsidRPr="00AF4A09">
        <w:rPr>
          <w:rFonts w:asciiTheme="majorHAnsi" w:eastAsia="Times New Roman" w:hAnsiTheme="majorHAnsi" w:cstheme="majorHAnsi"/>
          <w:sz w:val="24"/>
          <w:szCs w:val="24"/>
        </w:rPr>
        <w:t xml:space="preserve"> </w:t>
      </w:r>
      <w:r w:rsidR="00BD20B9" w:rsidRPr="00AF4A09">
        <w:rPr>
          <w:rFonts w:asciiTheme="majorHAnsi" w:eastAsia="Times New Roman" w:hAnsiTheme="majorHAnsi" w:cstheme="majorHAnsi"/>
          <w:sz w:val="24"/>
          <w:szCs w:val="24"/>
        </w:rPr>
        <w:t xml:space="preserve">the </w:t>
      </w:r>
      <w:r w:rsidR="009800D3" w:rsidRPr="00AF4A09">
        <w:rPr>
          <w:rFonts w:asciiTheme="majorHAnsi" w:eastAsia="Times New Roman" w:hAnsiTheme="majorHAnsi" w:cstheme="majorHAnsi"/>
          <w:sz w:val="24"/>
          <w:szCs w:val="24"/>
        </w:rPr>
        <w:t xml:space="preserve">actual </w:t>
      </w:r>
      <w:r w:rsidR="00BD20B9" w:rsidRPr="00AF4A09">
        <w:rPr>
          <w:rFonts w:asciiTheme="majorHAnsi" w:eastAsia="Times New Roman" w:hAnsiTheme="majorHAnsi" w:cstheme="majorHAnsi"/>
          <w:sz w:val="24"/>
          <w:szCs w:val="24"/>
        </w:rPr>
        <w:t xml:space="preserve">percent reduction in collisions </w:t>
      </w:r>
      <w:r w:rsidR="009800D3" w:rsidRPr="00AF4A09">
        <w:rPr>
          <w:rFonts w:asciiTheme="majorHAnsi" w:eastAsia="Times New Roman" w:hAnsiTheme="majorHAnsi" w:cstheme="majorHAnsi"/>
          <w:sz w:val="24"/>
          <w:szCs w:val="24"/>
        </w:rPr>
        <w:t xml:space="preserve">to be </w:t>
      </w:r>
      <w:r w:rsidR="00BD20B9" w:rsidRPr="00AF4A09">
        <w:rPr>
          <w:rFonts w:asciiTheme="majorHAnsi" w:eastAsia="Times New Roman" w:hAnsiTheme="majorHAnsi" w:cstheme="majorHAnsi"/>
          <w:sz w:val="24"/>
          <w:szCs w:val="24"/>
        </w:rPr>
        <w:t xml:space="preserve">expected when a </w:t>
      </w:r>
      <w:r w:rsidR="00FF4851" w:rsidRPr="00AF4A09">
        <w:rPr>
          <w:rFonts w:asciiTheme="majorHAnsi" w:eastAsia="Times New Roman" w:hAnsiTheme="majorHAnsi" w:cstheme="majorHAnsi"/>
          <w:sz w:val="24"/>
          <w:szCs w:val="24"/>
        </w:rPr>
        <w:t>product</w:t>
      </w:r>
      <w:r w:rsidR="00BD20B9" w:rsidRPr="00AF4A09">
        <w:rPr>
          <w:rFonts w:asciiTheme="majorHAnsi" w:eastAsia="Times New Roman" w:hAnsiTheme="majorHAnsi" w:cstheme="majorHAnsi"/>
          <w:sz w:val="24"/>
          <w:szCs w:val="24"/>
        </w:rPr>
        <w:t xml:space="preserve"> is installed on a building.</w:t>
      </w:r>
      <w:r w:rsidR="00BD20B9" w:rsidRPr="00292BD6">
        <w:rPr>
          <w:rFonts w:asciiTheme="majorHAnsi" w:eastAsia="Times New Roman" w:hAnsiTheme="majorHAnsi" w:cstheme="majorHAnsi"/>
          <w:color w:val="C00000"/>
          <w:sz w:val="24"/>
          <w:szCs w:val="24"/>
        </w:rPr>
        <w:t xml:space="preserve"> </w:t>
      </w:r>
      <w:r w:rsidR="00BD20B9" w:rsidRPr="00033AC6">
        <w:rPr>
          <w:rFonts w:asciiTheme="majorHAnsi" w:eastAsia="Times New Roman" w:hAnsiTheme="majorHAnsi" w:cstheme="majorHAnsi"/>
          <w:sz w:val="24"/>
          <w:szCs w:val="24"/>
        </w:rPr>
        <w:t xml:space="preserve">In fact, the same </w:t>
      </w:r>
      <w:r w:rsidR="00FF4851" w:rsidRPr="00033AC6">
        <w:rPr>
          <w:rFonts w:asciiTheme="majorHAnsi" w:eastAsia="Times New Roman" w:hAnsiTheme="majorHAnsi" w:cstheme="majorHAnsi"/>
          <w:sz w:val="24"/>
          <w:szCs w:val="24"/>
        </w:rPr>
        <w:t>product</w:t>
      </w:r>
      <w:r w:rsidR="00BD20B9" w:rsidRPr="00033AC6">
        <w:rPr>
          <w:rFonts w:asciiTheme="majorHAnsi" w:eastAsia="Times New Roman" w:hAnsiTheme="majorHAnsi" w:cstheme="majorHAnsi"/>
          <w:sz w:val="24"/>
          <w:szCs w:val="24"/>
        </w:rPr>
        <w:t xml:space="preserve"> may perform </w:t>
      </w:r>
      <w:r w:rsidR="004A47C9" w:rsidRPr="00033AC6">
        <w:rPr>
          <w:rFonts w:asciiTheme="majorHAnsi" w:eastAsia="Times New Roman" w:hAnsiTheme="majorHAnsi" w:cstheme="majorHAnsi"/>
          <w:sz w:val="24"/>
          <w:szCs w:val="24"/>
        </w:rPr>
        <w:t>better or worse</w:t>
      </w:r>
      <w:r w:rsidR="009800D3" w:rsidRPr="00033AC6">
        <w:rPr>
          <w:rFonts w:asciiTheme="majorHAnsi" w:eastAsia="Times New Roman" w:hAnsiTheme="majorHAnsi" w:cstheme="majorHAnsi"/>
          <w:sz w:val="24"/>
          <w:szCs w:val="24"/>
        </w:rPr>
        <w:t xml:space="preserve"> </w:t>
      </w:r>
      <w:r w:rsidR="005968F2" w:rsidRPr="00033AC6">
        <w:rPr>
          <w:rFonts w:asciiTheme="majorHAnsi" w:eastAsia="Times New Roman" w:hAnsiTheme="majorHAnsi" w:cstheme="majorHAnsi"/>
          <w:sz w:val="24"/>
          <w:szCs w:val="24"/>
        </w:rPr>
        <w:t xml:space="preserve">due to </w:t>
      </w:r>
      <w:r w:rsidR="00BD20B9" w:rsidRPr="00033AC6">
        <w:rPr>
          <w:rFonts w:asciiTheme="majorHAnsi" w:eastAsia="Times New Roman" w:hAnsiTheme="majorHAnsi" w:cstheme="majorHAnsi"/>
          <w:sz w:val="24"/>
          <w:szCs w:val="24"/>
        </w:rPr>
        <w:t xml:space="preserve">facade </w:t>
      </w:r>
      <w:r w:rsidR="003D3CCA" w:rsidRPr="00033AC6">
        <w:rPr>
          <w:rFonts w:asciiTheme="majorHAnsi" w:eastAsia="Times New Roman" w:hAnsiTheme="majorHAnsi" w:cstheme="majorHAnsi"/>
          <w:sz w:val="24"/>
          <w:szCs w:val="24"/>
        </w:rPr>
        <w:t>orientation</w:t>
      </w:r>
      <w:r w:rsidR="00CA5980" w:rsidRPr="00033AC6">
        <w:rPr>
          <w:rFonts w:asciiTheme="majorHAnsi" w:eastAsia="Times New Roman" w:hAnsiTheme="majorHAnsi" w:cstheme="majorHAnsi"/>
          <w:sz w:val="24"/>
          <w:szCs w:val="24"/>
        </w:rPr>
        <w:t xml:space="preserve"> </w:t>
      </w:r>
      <w:r w:rsidR="009A2602" w:rsidRPr="00033AC6">
        <w:rPr>
          <w:rFonts w:asciiTheme="majorHAnsi" w:eastAsia="Times New Roman" w:hAnsiTheme="majorHAnsi" w:cstheme="majorHAnsi"/>
          <w:sz w:val="24"/>
          <w:szCs w:val="24"/>
        </w:rPr>
        <w:t xml:space="preserve">in </w:t>
      </w:r>
      <w:r w:rsidR="009800D3" w:rsidRPr="00033AC6">
        <w:rPr>
          <w:rFonts w:asciiTheme="majorHAnsi" w:eastAsia="Times New Roman" w:hAnsiTheme="majorHAnsi" w:cstheme="majorHAnsi"/>
          <w:sz w:val="24"/>
          <w:szCs w:val="24"/>
        </w:rPr>
        <w:t xml:space="preserve">the same </w:t>
      </w:r>
      <w:r w:rsidR="00BD20B9" w:rsidRPr="00033AC6">
        <w:rPr>
          <w:rFonts w:asciiTheme="majorHAnsi" w:eastAsia="Times New Roman" w:hAnsiTheme="majorHAnsi" w:cstheme="majorHAnsi"/>
          <w:sz w:val="24"/>
          <w:szCs w:val="24"/>
        </w:rPr>
        <w:t>building</w:t>
      </w:r>
      <w:r w:rsidR="0036594B" w:rsidRPr="00033AC6">
        <w:rPr>
          <w:rFonts w:asciiTheme="majorHAnsi" w:eastAsia="Times New Roman" w:hAnsiTheme="majorHAnsi" w:cstheme="majorHAnsi"/>
          <w:sz w:val="24"/>
          <w:szCs w:val="24"/>
        </w:rPr>
        <w:t xml:space="preserve">, </w:t>
      </w:r>
      <w:r w:rsidR="0078512B" w:rsidRPr="00033AC6">
        <w:rPr>
          <w:rFonts w:asciiTheme="majorHAnsi" w:eastAsia="Times New Roman" w:hAnsiTheme="majorHAnsi" w:cstheme="majorHAnsi"/>
          <w:sz w:val="24"/>
          <w:szCs w:val="24"/>
        </w:rPr>
        <w:t xml:space="preserve">façade </w:t>
      </w:r>
      <w:r w:rsidR="00033AC6" w:rsidRPr="00033AC6">
        <w:rPr>
          <w:rFonts w:asciiTheme="majorHAnsi" w:eastAsia="Times New Roman" w:hAnsiTheme="majorHAnsi" w:cstheme="majorHAnsi"/>
          <w:sz w:val="24"/>
          <w:szCs w:val="24"/>
        </w:rPr>
        <w:t>detail</w:t>
      </w:r>
      <w:r w:rsidR="005B70C4" w:rsidRPr="00033AC6">
        <w:rPr>
          <w:rFonts w:asciiTheme="majorHAnsi" w:eastAsia="Times New Roman" w:hAnsiTheme="majorHAnsi" w:cstheme="majorHAnsi"/>
          <w:sz w:val="24"/>
          <w:szCs w:val="24"/>
        </w:rPr>
        <w:t xml:space="preserve"> creating</w:t>
      </w:r>
      <w:r w:rsidR="00B7675E" w:rsidRPr="00033AC6">
        <w:rPr>
          <w:rFonts w:asciiTheme="majorHAnsi" w:eastAsia="Times New Roman" w:hAnsiTheme="majorHAnsi" w:cstheme="majorHAnsi"/>
          <w:sz w:val="24"/>
          <w:szCs w:val="24"/>
        </w:rPr>
        <w:t xml:space="preserve"> traps</w:t>
      </w:r>
      <w:r w:rsidR="00033AC6" w:rsidRPr="00033AC6">
        <w:rPr>
          <w:rFonts w:asciiTheme="majorHAnsi" w:eastAsia="Times New Roman" w:hAnsiTheme="majorHAnsi" w:cstheme="majorHAnsi"/>
          <w:sz w:val="24"/>
          <w:szCs w:val="24"/>
        </w:rPr>
        <w:t xml:space="preserve"> or channels</w:t>
      </w:r>
      <w:r w:rsidR="00B7675E">
        <w:rPr>
          <w:rFonts w:asciiTheme="majorHAnsi" w:eastAsia="Times New Roman" w:hAnsiTheme="majorHAnsi" w:cstheme="majorHAnsi"/>
          <w:color w:val="C00000"/>
          <w:sz w:val="24"/>
          <w:szCs w:val="24"/>
        </w:rPr>
        <w:t>,</w:t>
      </w:r>
      <w:r w:rsidR="00BD20B9" w:rsidRPr="00AF4A09">
        <w:rPr>
          <w:rFonts w:asciiTheme="majorHAnsi" w:eastAsia="Times New Roman" w:hAnsiTheme="majorHAnsi" w:cstheme="majorHAnsi"/>
          <w:sz w:val="24"/>
          <w:szCs w:val="24"/>
        </w:rPr>
        <w:t xml:space="preserve"> habitat reflected, </w:t>
      </w:r>
      <w:r w:rsidR="00FB24A5" w:rsidRPr="00AF4A09">
        <w:rPr>
          <w:rFonts w:asciiTheme="majorHAnsi" w:eastAsia="Times New Roman" w:hAnsiTheme="majorHAnsi" w:cstheme="majorHAnsi"/>
          <w:sz w:val="24"/>
          <w:szCs w:val="24"/>
        </w:rPr>
        <w:t xml:space="preserve">whether the glass is free-standing </w:t>
      </w:r>
      <w:r w:rsidR="007F176C" w:rsidRPr="00AF4A09">
        <w:rPr>
          <w:rFonts w:asciiTheme="majorHAnsi" w:eastAsia="Times New Roman" w:hAnsiTheme="majorHAnsi" w:cstheme="majorHAnsi"/>
          <w:sz w:val="24"/>
          <w:szCs w:val="24"/>
        </w:rPr>
        <w:t>and other variables.</w:t>
      </w:r>
      <w:r w:rsidR="00BD20B9" w:rsidRPr="00AF4A09">
        <w:rPr>
          <w:rFonts w:asciiTheme="majorHAnsi" w:eastAsia="Times New Roman" w:hAnsiTheme="majorHAnsi" w:cstheme="majorHAnsi"/>
          <w:sz w:val="24"/>
          <w:szCs w:val="24"/>
        </w:rPr>
        <w:t xml:space="preserve"> Threat </w:t>
      </w:r>
      <w:r w:rsidR="007566E8" w:rsidRPr="00AF4A09">
        <w:rPr>
          <w:rFonts w:asciiTheme="majorHAnsi" w:eastAsia="Times New Roman" w:hAnsiTheme="majorHAnsi" w:cstheme="majorHAnsi"/>
          <w:sz w:val="24"/>
          <w:szCs w:val="24"/>
        </w:rPr>
        <w:t>F</w:t>
      </w:r>
      <w:r w:rsidR="00BD20B9" w:rsidRPr="00AF4A09">
        <w:rPr>
          <w:rFonts w:asciiTheme="majorHAnsi" w:eastAsia="Times New Roman" w:hAnsiTheme="majorHAnsi" w:cstheme="majorHAnsi"/>
          <w:sz w:val="24"/>
          <w:szCs w:val="24"/>
        </w:rPr>
        <w:t xml:space="preserve">actors are an index, </w:t>
      </w:r>
      <w:r w:rsidR="00C91A64" w:rsidRPr="00AF4A09">
        <w:rPr>
          <w:rFonts w:asciiTheme="majorHAnsi" w:eastAsia="Times New Roman" w:hAnsiTheme="majorHAnsi" w:cstheme="majorHAnsi"/>
          <w:sz w:val="24"/>
          <w:szCs w:val="24"/>
        </w:rPr>
        <w:t>measuring</w:t>
      </w:r>
      <w:r w:rsidR="00BD20B9" w:rsidRPr="00AF4A09">
        <w:rPr>
          <w:rFonts w:asciiTheme="majorHAnsi" w:eastAsia="Times New Roman" w:hAnsiTheme="majorHAnsi" w:cstheme="majorHAnsi"/>
          <w:sz w:val="24"/>
          <w:szCs w:val="24"/>
        </w:rPr>
        <w:t xml:space="preserve"> the relative response to different patterns</w:t>
      </w:r>
      <w:r w:rsidR="007566E8" w:rsidRPr="00AF4A09">
        <w:rPr>
          <w:rFonts w:asciiTheme="majorHAnsi" w:eastAsia="Times New Roman" w:hAnsiTheme="majorHAnsi" w:cstheme="majorHAnsi"/>
          <w:sz w:val="24"/>
          <w:szCs w:val="24"/>
        </w:rPr>
        <w:t xml:space="preserve"> </w:t>
      </w:r>
      <w:r w:rsidR="00FB24A5" w:rsidRPr="00AF4A09">
        <w:rPr>
          <w:rFonts w:asciiTheme="majorHAnsi" w:eastAsia="Times New Roman" w:hAnsiTheme="majorHAnsi" w:cstheme="majorHAnsi"/>
          <w:sz w:val="24"/>
          <w:szCs w:val="24"/>
        </w:rPr>
        <w:t>and different glass builds</w:t>
      </w:r>
      <w:r w:rsidR="00BD20B9" w:rsidRPr="00AF4A09">
        <w:rPr>
          <w:rFonts w:asciiTheme="majorHAnsi" w:eastAsia="Times New Roman" w:hAnsiTheme="majorHAnsi" w:cstheme="majorHAnsi"/>
          <w:sz w:val="24"/>
          <w:szCs w:val="24"/>
        </w:rPr>
        <w:t xml:space="preserve"> by songbirds flown in the tunnel. However, where monitoring data on tunnel-tested products are available, they confirm that products with lower threat factors yield fewer collisions. </w:t>
      </w:r>
      <w:r w:rsidR="00BD20B9" w:rsidRPr="00AF4A09">
        <w:rPr>
          <w:rFonts w:asciiTheme="majorHAnsi" w:eastAsia="Times New Roman" w:hAnsiTheme="majorHAnsi" w:cstheme="majorHAnsi"/>
          <w:b/>
          <w:sz w:val="24"/>
          <w:szCs w:val="24"/>
        </w:rPr>
        <w:t>ABC defines “bird-friendly” materials as having a threat factor ≤</w:t>
      </w:r>
      <w:r w:rsidR="00486D36" w:rsidRPr="00AF4A09">
        <w:rPr>
          <w:rFonts w:asciiTheme="majorHAnsi" w:eastAsia="Times New Roman" w:hAnsiTheme="majorHAnsi" w:cstheme="majorHAnsi"/>
          <w:b/>
          <w:sz w:val="24"/>
          <w:szCs w:val="24"/>
        </w:rPr>
        <w:t xml:space="preserve"> </w:t>
      </w:r>
      <w:r w:rsidR="00BD20B9" w:rsidRPr="00AF4A09">
        <w:rPr>
          <w:rFonts w:asciiTheme="majorHAnsi" w:eastAsia="Times New Roman" w:hAnsiTheme="majorHAnsi" w:cstheme="majorHAnsi"/>
          <w:b/>
          <w:sz w:val="24"/>
          <w:szCs w:val="24"/>
        </w:rPr>
        <w:t xml:space="preserve">30, corresponding to a </w:t>
      </w:r>
      <w:r w:rsidR="00C91A64" w:rsidRPr="00AF4A09">
        <w:rPr>
          <w:rFonts w:asciiTheme="majorHAnsi" w:eastAsia="Times New Roman" w:hAnsiTheme="majorHAnsi" w:cstheme="majorHAnsi"/>
          <w:b/>
          <w:sz w:val="24"/>
          <w:szCs w:val="24"/>
        </w:rPr>
        <w:t xml:space="preserve">conservative estimated </w:t>
      </w:r>
      <w:r w:rsidR="00BD20B9" w:rsidRPr="00AF4A09">
        <w:rPr>
          <w:rFonts w:asciiTheme="majorHAnsi" w:eastAsia="Times New Roman" w:hAnsiTheme="majorHAnsi" w:cstheme="majorHAnsi"/>
          <w:b/>
          <w:sz w:val="24"/>
          <w:szCs w:val="24"/>
        </w:rPr>
        <w:t>reduction of collisions of at least 50% under real world conditions.</w:t>
      </w:r>
      <w:r w:rsidR="009C0D6D" w:rsidRPr="00AF4A09">
        <w:rPr>
          <w:rFonts w:asciiTheme="majorHAnsi" w:eastAsia="Times New Roman" w:hAnsiTheme="majorHAnsi" w:cstheme="majorHAnsi"/>
          <w:b/>
          <w:sz w:val="24"/>
          <w:szCs w:val="24"/>
        </w:rPr>
        <w:br/>
      </w:r>
    </w:p>
    <w:p w14:paraId="179DE363" w14:textId="1B0C269F" w:rsidR="00380DF1" w:rsidRPr="00AF4A09" w:rsidRDefault="00BD20B9" w:rsidP="00380DF1">
      <w:pPr>
        <w:numPr>
          <w:ilvl w:val="0"/>
          <w:numId w:val="2"/>
        </w:numPr>
        <w:spacing w:after="0" w:line="240" w:lineRule="auto"/>
        <w:rPr>
          <w:rFonts w:asciiTheme="majorHAnsi" w:eastAsia="Times New Roman" w:hAnsiTheme="majorHAnsi" w:cstheme="majorHAnsi"/>
          <w:sz w:val="24"/>
          <w:szCs w:val="24"/>
        </w:rPr>
      </w:pPr>
      <w:r w:rsidRPr="00AF4A09">
        <w:rPr>
          <w:rFonts w:asciiTheme="majorHAnsi" w:eastAsia="Times New Roman" w:hAnsiTheme="majorHAnsi" w:cstheme="majorHAnsi"/>
          <w:sz w:val="24"/>
          <w:szCs w:val="24"/>
        </w:rPr>
        <w:t>The lower the T</w:t>
      </w:r>
      <w:r w:rsidR="007566E8" w:rsidRPr="00AF4A09">
        <w:rPr>
          <w:rFonts w:asciiTheme="majorHAnsi" w:eastAsia="Times New Roman" w:hAnsiTheme="majorHAnsi" w:cstheme="majorHAnsi"/>
          <w:sz w:val="24"/>
          <w:szCs w:val="24"/>
        </w:rPr>
        <w:t xml:space="preserve">hreat </w:t>
      </w:r>
      <w:r w:rsidRPr="00AF4A09">
        <w:rPr>
          <w:rFonts w:asciiTheme="majorHAnsi" w:eastAsia="Times New Roman" w:hAnsiTheme="majorHAnsi" w:cstheme="majorHAnsi"/>
          <w:sz w:val="24"/>
          <w:szCs w:val="24"/>
        </w:rPr>
        <w:t>F</w:t>
      </w:r>
      <w:r w:rsidR="007566E8" w:rsidRPr="00AF4A09">
        <w:rPr>
          <w:rFonts w:asciiTheme="majorHAnsi" w:eastAsia="Times New Roman" w:hAnsiTheme="majorHAnsi" w:cstheme="majorHAnsi"/>
          <w:sz w:val="24"/>
          <w:szCs w:val="24"/>
        </w:rPr>
        <w:t>actor</w:t>
      </w:r>
      <w:r w:rsidRPr="00AF4A09">
        <w:rPr>
          <w:rFonts w:asciiTheme="majorHAnsi" w:eastAsia="Times New Roman" w:hAnsiTheme="majorHAnsi" w:cstheme="majorHAnsi"/>
          <w:sz w:val="24"/>
          <w:szCs w:val="24"/>
        </w:rPr>
        <w:t>, the more effective the test</w:t>
      </w:r>
      <w:r w:rsidR="00D3209D" w:rsidRPr="00AF4A09">
        <w:rPr>
          <w:rFonts w:asciiTheme="majorHAnsi" w:eastAsia="Times New Roman" w:hAnsiTheme="majorHAnsi" w:cstheme="majorHAnsi"/>
          <w:sz w:val="24"/>
          <w:szCs w:val="24"/>
        </w:rPr>
        <w:t>ed material</w:t>
      </w:r>
      <w:r w:rsidRPr="00AF4A09">
        <w:rPr>
          <w:rFonts w:asciiTheme="majorHAnsi" w:eastAsia="Times New Roman" w:hAnsiTheme="majorHAnsi" w:cstheme="majorHAnsi"/>
          <w:sz w:val="24"/>
          <w:szCs w:val="24"/>
        </w:rPr>
        <w:t xml:space="preserve"> will be at reducing collisions. This has been confirmed when data is available. However, the relationship </w:t>
      </w:r>
      <w:r w:rsidR="008C3EBF" w:rsidRPr="00AF4A09">
        <w:rPr>
          <w:rFonts w:asciiTheme="majorHAnsi" w:eastAsia="Times New Roman" w:hAnsiTheme="majorHAnsi" w:cstheme="majorHAnsi"/>
          <w:sz w:val="24"/>
          <w:szCs w:val="24"/>
        </w:rPr>
        <w:t>between TF score and effectiveness does not appear to be</w:t>
      </w:r>
      <w:r w:rsidRPr="00AF4A09">
        <w:rPr>
          <w:rFonts w:asciiTheme="majorHAnsi" w:eastAsia="Times New Roman" w:hAnsiTheme="majorHAnsi" w:cstheme="majorHAnsi"/>
          <w:sz w:val="24"/>
          <w:szCs w:val="24"/>
        </w:rPr>
        <w:t xml:space="preserve"> linear, so one cannot say that a pattern with TF=15 is twice as effective as a pattern with TF=30.</w:t>
      </w:r>
      <w:r w:rsidR="009C0D6D" w:rsidRPr="00AF4A09">
        <w:rPr>
          <w:rFonts w:asciiTheme="majorHAnsi" w:eastAsia="Times New Roman" w:hAnsiTheme="majorHAnsi" w:cstheme="majorHAnsi"/>
          <w:sz w:val="24"/>
          <w:szCs w:val="24"/>
        </w:rPr>
        <w:br/>
      </w:r>
    </w:p>
    <w:p w14:paraId="286CF27E" w14:textId="2B70D435" w:rsidR="00732E57" w:rsidRPr="00AF4A09" w:rsidRDefault="00BD20B9" w:rsidP="00732E57">
      <w:pPr>
        <w:pStyle w:val="NormalWeb"/>
        <w:numPr>
          <w:ilvl w:val="0"/>
          <w:numId w:val="2"/>
        </w:numPr>
        <w:spacing w:before="0" w:beforeAutospacing="0" w:after="0" w:afterAutospacing="0"/>
        <w:rPr>
          <w:rFonts w:asciiTheme="majorHAnsi" w:hAnsiTheme="majorHAnsi" w:cstheme="majorHAnsi"/>
        </w:rPr>
      </w:pPr>
      <w:r w:rsidRPr="00AF4A09">
        <w:rPr>
          <w:rFonts w:asciiTheme="majorHAnsi" w:hAnsiTheme="majorHAnsi" w:cstheme="majorHAnsi"/>
        </w:rPr>
        <w:t xml:space="preserve">Strong reflections can reduce pattern effectiveness by obscuring the </w:t>
      </w:r>
      <w:r w:rsidR="00380DF1" w:rsidRPr="00AF4A09">
        <w:rPr>
          <w:rFonts w:asciiTheme="majorHAnsi" w:hAnsiTheme="majorHAnsi" w:cstheme="majorHAnsi"/>
        </w:rPr>
        <w:t>visual markers</w:t>
      </w:r>
      <w:r w:rsidRPr="00AF4A09">
        <w:rPr>
          <w:rFonts w:asciiTheme="majorHAnsi" w:hAnsiTheme="majorHAnsi" w:cstheme="majorHAnsi"/>
        </w:rPr>
        <w:t xml:space="preserve"> during part or all of the day, if the pattern is on an inside surface of the glass. Reflections vary with insolation and with the angle of view, from the strongest reflections at acute angles to the weakest reflections when glass is viewed head on (Figure 3)</w:t>
      </w:r>
    </w:p>
    <w:p w14:paraId="1B17DF33" w14:textId="102997D7" w:rsidR="000C3BB6" w:rsidRPr="00AF4A09" w:rsidRDefault="0064001B" w:rsidP="000C3BB6">
      <w:pPr>
        <w:ind w:left="360"/>
        <w:rPr>
          <w:rFonts w:asciiTheme="majorHAnsi" w:hAnsiTheme="majorHAnsi" w:cstheme="majorHAnsi"/>
        </w:rPr>
      </w:pPr>
      <w:r w:rsidRPr="00AF4A09">
        <w:rPr>
          <w:rFonts w:asciiTheme="majorHAnsi" w:hAnsiTheme="majorHAnsi" w:cstheme="majorHAnsi"/>
          <w:noProof/>
        </w:rPr>
        <w:drawing>
          <wp:anchor distT="0" distB="0" distL="114300" distR="114300" simplePos="0" relativeHeight="251665408" behindDoc="0" locked="0" layoutInCell="1" allowOverlap="1" wp14:anchorId="19F6DCE5" wp14:editId="5492CE5F">
            <wp:simplePos x="0" y="0"/>
            <wp:positionH relativeFrom="column">
              <wp:posOffset>3103245</wp:posOffset>
            </wp:positionH>
            <wp:positionV relativeFrom="paragraph">
              <wp:posOffset>291465</wp:posOffset>
            </wp:positionV>
            <wp:extent cx="789465" cy="2185416"/>
            <wp:effectExtent l="0" t="0" r="0" b="5715"/>
            <wp:wrapThrough wrapText="bothSides">
              <wp:wrapPolygon edited="0">
                <wp:start x="0" y="0"/>
                <wp:lineTo x="0" y="21468"/>
                <wp:lineTo x="20853" y="21468"/>
                <wp:lineTo x="2085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9465" cy="21854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4A09">
        <w:rPr>
          <w:rFonts w:asciiTheme="majorHAnsi" w:hAnsiTheme="majorHAnsi" w:cstheme="majorHAnsi"/>
          <w:noProof/>
          <w:szCs w:val="20"/>
        </w:rPr>
        <w:drawing>
          <wp:anchor distT="0" distB="0" distL="114300" distR="114300" simplePos="0" relativeHeight="251666432" behindDoc="0" locked="0" layoutInCell="1" allowOverlap="1" wp14:anchorId="66B8F26C" wp14:editId="3708B2AF">
            <wp:simplePos x="0" y="0"/>
            <wp:positionH relativeFrom="column">
              <wp:posOffset>484505</wp:posOffset>
            </wp:positionH>
            <wp:positionV relativeFrom="paragraph">
              <wp:posOffset>291465</wp:posOffset>
            </wp:positionV>
            <wp:extent cx="2426970" cy="2188845"/>
            <wp:effectExtent l="0" t="0" r="0" b="1905"/>
            <wp:wrapThrough wrapText="bothSides">
              <wp:wrapPolygon edited="0">
                <wp:start x="0" y="0"/>
                <wp:lineTo x="0" y="21431"/>
                <wp:lineTo x="21363" y="21431"/>
                <wp:lineTo x="2136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6970" cy="2188845"/>
                    </a:xfrm>
                    <a:prstGeom prst="rect">
                      <a:avLst/>
                    </a:prstGeom>
                    <a:noFill/>
                    <a:ln>
                      <a:noFill/>
                    </a:ln>
                  </pic:spPr>
                </pic:pic>
              </a:graphicData>
            </a:graphic>
            <wp14:sizeRelH relativeFrom="page">
              <wp14:pctWidth>0</wp14:pctWidth>
            </wp14:sizeRelH>
            <wp14:sizeRelV relativeFrom="page">
              <wp14:pctHeight>0</wp14:pctHeight>
            </wp14:sizeRelV>
          </wp:anchor>
        </w:drawing>
      </w:r>
      <w:r w:rsidR="000C3BB6" w:rsidRPr="00AF4A09">
        <w:rPr>
          <w:rFonts w:asciiTheme="majorHAnsi" w:hAnsiTheme="majorHAnsi" w:cstheme="majorHAnsi"/>
        </w:rPr>
        <w:t xml:space="preserve">       </w:t>
      </w:r>
    </w:p>
    <w:p w14:paraId="55057BDC" w14:textId="76D3B968" w:rsidR="005611DA" w:rsidRPr="00AF4A09" w:rsidRDefault="005611DA" w:rsidP="000C3BB6">
      <w:pPr>
        <w:ind w:left="360"/>
        <w:rPr>
          <w:rFonts w:asciiTheme="majorHAnsi" w:hAnsiTheme="majorHAnsi" w:cstheme="majorHAnsi"/>
        </w:rPr>
      </w:pPr>
    </w:p>
    <w:p w14:paraId="549D8EFC" w14:textId="68086734" w:rsidR="00732E57" w:rsidRPr="00AF4A09" w:rsidRDefault="00732E57" w:rsidP="000C3BB6">
      <w:pPr>
        <w:ind w:left="720"/>
        <w:rPr>
          <w:rFonts w:asciiTheme="majorHAnsi" w:hAnsiTheme="majorHAnsi" w:cstheme="majorHAnsi"/>
          <w:szCs w:val="20"/>
        </w:rPr>
      </w:pPr>
    </w:p>
    <w:p w14:paraId="49B7CC9E" w14:textId="4F649ADE" w:rsidR="00732E57" w:rsidRPr="00AF4A09" w:rsidRDefault="00732E57" w:rsidP="000C3BB6">
      <w:pPr>
        <w:ind w:left="720"/>
        <w:rPr>
          <w:rFonts w:asciiTheme="majorHAnsi" w:hAnsiTheme="majorHAnsi" w:cstheme="majorHAnsi"/>
          <w:szCs w:val="20"/>
        </w:rPr>
      </w:pPr>
    </w:p>
    <w:p w14:paraId="46D5AA79" w14:textId="3FC23293" w:rsidR="00732E57" w:rsidRPr="00AF4A09" w:rsidRDefault="00732E57" w:rsidP="000C3BB6">
      <w:pPr>
        <w:ind w:left="720"/>
        <w:rPr>
          <w:rFonts w:asciiTheme="majorHAnsi" w:hAnsiTheme="majorHAnsi" w:cstheme="majorHAnsi"/>
          <w:szCs w:val="20"/>
        </w:rPr>
      </w:pPr>
    </w:p>
    <w:p w14:paraId="72FFBBB9" w14:textId="697004B1" w:rsidR="00732E57" w:rsidRPr="00AF4A09" w:rsidRDefault="00732E57" w:rsidP="000C3BB6">
      <w:pPr>
        <w:ind w:left="720"/>
        <w:rPr>
          <w:rFonts w:asciiTheme="majorHAnsi" w:hAnsiTheme="majorHAnsi" w:cstheme="majorHAnsi"/>
          <w:szCs w:val="20"/>
        </w:rPr>
      </w:pPr>
    </w:p>
    <w:p w14:paraId="3DA6EE80" w14:textId="19F7D8FD" w:rsidR="00732E57" w:rsidRPr="00AF4A09" w:rsidRDefault="00732E57" w:rsidP="000C3BB6">
      <w:pPr>
        <w:ind w:left="720"/>
        <w:rPr>
          <w:rFonts w:asciiTheme="majorHAnsi" w:hAnsiTheme="majorHAnsi" w:cstheme="majorHAnsi"/>
          <w:szCs w:val="20"/>
        </w:rPr>
      </w:pPr>
    </w:p>
    <w:p w14:paraId="64674662" w14:textId="77777777" w:rsidR="0064001B" w:rsidRDefault="0064001B" w:rsidP="0064001B">
      <w:pPr>
        <w:rPr>
          <w:rFonts w:asciiTheme="majorHAnsi" w:hAnsiTheme="majorHAnsi" w:cstheme="majorHAnsi"/>
          <w:szCs w:val="20"/>
        </w:rPr>
      </w:pPr>
    </w:p>
    <w:p w14:paraId="1410635B" w14:textId="77777777" w:rsidR="0064001B" w:rsidRDefault="0064001B" w:rsidP="0064001B">
      <w:pPr>
        <w:rPr>
          <w:rFonts w:asciiTheme="majorHAnsi" w:hAnsiTheme="majorHAnsi" w:cstheme="majorHAnsi"/>
          <w:szCs w:val="20"/>
        </w:rPr>
      </w:pPr>
    </w:p>
    <w:p w14:paraId="5AD1E81B" w14:textId="53C05D91" w:rsidR="00A32002" w:rsidRPr="00AF4A09" w:rsidRDefault="00BD20B9" w:rsidP="0064001B">
      <w:pPr>
        <w:ind w:left="720"/>
        <w:rPr>
          <w:rFonts w:asciiTheme="majorHAnsi" w:hAnsiTheme="majorHAnsi" w:cstheme="majorHAnsi"/>
          <w:sz w:val="20"/>
        </w:rPr>
      </w:pPr>
      <w:r w:rsidRPr="00AF4A09">
        <w:rPr>
          <w:rFonts w:asciiTheme="majorHAnsi" w:hAnsiTheme="majorHAnsi" w:cstheme="majorHAnsi"/>
          <w:szCs w:val="20"/>
        </w:rPr>
        <w:t xml:space="preserve">Figure 3: </w:t>
      </w:r>
      <w:r w:rsidRPr="00AF4A09">
        <w:rPr>
          <w:rFonts w:asciiTheme="majorHAnsi" w:hAnsiTheme="majorHAnsi" w:cstheme="majorHAnsi"/>
          <w:sz w:val="20"/>
          <w:szCs w:val="20"/>
        </w:rPr>
        <w:t>A single piece of glass</w:t>
      </w:r>
      <w:r w:rsidR="008C3EBF" w:rsidRPr="00AF4A09">
        <w:rPr>
          <w:rFonts w:asciiTheme="majorHAnsi" w:hAnsiTheme="majorHAnsi" w:cstheme="majorHAnsi"/>
          <w:sz w:val="20"/>
          <w:szCs w:val="20"/>
        </w:rPr>
        <w:t xml:space="preserve"> with frit on s</w:t>
      </w:r>
      <w:r w:rsidR="00BB7D1B">
        <w:rPr>
          <w:rFonts w:asciiTheme="majorHAnsi" w:hAnsiTheme="majorHAnsi" w:cstheme="majorHAnsi"/>
          <w:sz w:val="20"/>
          <w:szCs w:val="20"/>
        </w:rPr>
        <w:t>urface</w:t>
      </w:r>
      <w:r w:rsidR="008C3EBF" w:rsidRPr="00AF4A09">
        <w:rPr>
          <w:rFonts w:asciiTheme="majorHAnsi" w:hAnsiTheme="majorHAnsi" w:cstheme="majorHAnsi"/>
          <w:sz w:val="20"/>
          <w:szCs w:val="20"/>
        </w:rPr>
        <w:t xml:space="preserve"> 2,</w:t>
      </w:r>
      <w:r w:rsidRPr="00AF4A09">
        <w:rPr>
          <w:rFonts w:asciiTheme="majorHAnsi" w:hAnsiTheme="majorHAnsi" w:cstheme="majorHAnsi"/>
          <w:sz w:val="20"/>
          <w:szCs w:val="20"/>
        </w:rPr>
        <w:t xml:space="preserve"> viewed head on</w:t>
      </w:r>
      <w:r w:rsidR="00142C95" w:rsidRPr="00AF4A09">
        <w:rPr>
          <w:rFonts w:asciiTheme="majorHAnsi" w:hAnsiTheme="majorHAnsi" w:cstheme="majorHAnsi"/>
          <w:sz w:val="20"/>
          <w:szCs w:val="20"/>
        </w:rPr>
        <w:t xml:space="preserve"> (left)</w:t>
      </w:r>
      <w:r w:rsidRPr="00AF4A09">
        <w:rPr>
          <w:rFonts w:asciiTheme="majorHAnsi" w:hAnsiTheme="majorHAnsi" w:cstheme="majorHAnsi"/>
          <w:sz w:val="20"/>
          <w:szCs w:val="20"/>
        </w:rPr>
        <w:t xml:space="preserve"> and from the side</w:t>
      </w:r>
      <w:r w:rsidR="00897385" w:rsidRPr="00AF4A09">
        <w:rPr>
          <w:rFonts w:asciiTheme="majorHAnsi" w:hAnsiTheme="majorHAnsi" w:cstheme="majorHAnsi"/>
          <w:sz w:val="20"/>
          <w:szCs w:val="20"/>
        </w:rPr>
        <w:t xml:space="preserve"> (right)</w:t>
      </w:r>
      <w:r w:rsidRPr="00AF4A09">
        <w:rPr>
          <w:rFonts w:asciiTheme="majorHAnsi" w:hAnsiTheme="majorHAnsi" w:cstheme="majorHAnsi"/>
          <w:sz w:val="20"/>
          <w:szCs w:val="20"/>
        </w:rPr>
        <w:t>: The reflection is much stronger at an acute angle than it is head on. This glass has a surface reflectivity &lt;</w:t>
      </w:r>
      <w:r w:rsidR="00EF429E" w:rsidRPr="00AF4A09">
        <w:rPr>
          <w:rFonts w:asciiTheme="majorHAnsi" w:hAnsiTheme="majorHAnsi" w:cstheme="majorHAnsi"/>
          <w:sz w:val="20"/>
          <w:szCs w:val="20"/>
        </w:rPr>
        <w:t xml:space="preserve"> </w:t>
      </w:r>
      <w:r w:rsidRPr="00AF4A09">
        <w:rPr>
          <w:rFonts w:asciiTheme="majorHAnsi" w:hAnsiTheme="majorHAnsi" w:cstheme="majorHAnsi"/>
          <w:sz w:val="20"/>
          <w:szCs w:val="20"/>
        </w:rPr>
        <w:t>14%. However, for a bird to view this glass at an angle where there is a dangerous reflection, it would be flying almost parallel to the glass surface, where a collision would be unlikely to cause injury.</w:t>
      </w:r>
    </w:p>
    <w:p w14:paraId="2A03A48F" w14:textId="33366000" w:rsidR="0079772B" w:rsidRPr="00AF4A09" w:rsidRDefault="00AF4A09" w:rsidP="0079772B">
      <w:pPr>
        <w:pStyle w:val="NormalWeb"/>
        <w:numPr>
          <w:ilvl w:val="0"/>
          <w:numId w:val="2"/>
        </w:numPr>
        <w:rPr>
          <w:rFonts w:asciiTheme="majorHAnsi" w:hAnsiTheme="majorHAnsi" w:cstheme="majorHAnsi"/>
        </w:rPr>
      </w:pPr>
      <w:r w:rsidRPr="00AF4A09">
        <w:rPr>
          <w:rFonts w:asciiTheme="majorHAnsi" w:hAnsiTheme="majorHAnsi" w:cstheme="majorHAnsi"/>
          <w:noProof/>
        </w:rPr>
        <w:lastRenderedPageBreak/>
        <w:drawing>
          <wp:anchor distT="0" distB="0" distL="114300" distR="114300" simplePos="0" relativeHeight="251659264" behindDoc="0" locked="0" layoutInCell="1" allowOverlap="1" wp14:anchorId="1EA3A96E" wp14:editId="7746DFEA">
            <wp:simplePos x="0" y="0"/>
            <wp:positionH relativeFrom="column">
              <wp:posOffset>2327910</wp:posOffset>
            </wp:positionH>
            <wp:positionV relativeFrom="paragraph">
              <wp:posOffset>2153920</wp:posOffset>
            </wp:positionV>
            <wp:extent cx="1645920" cy="1645920"/>
            <wp:effectExtent l="0" t="0" r="0" b="0"/>
            <wp:wrapThrough wrapText="bothSides">
              <wp:wrapPolygon edited="0">
                <wp:start x="0" y="0"/>
                <wp:lineTo x="0" y="21250"/>
                <wp:lineTo x="21250" y="21250"/>
                <wp:lineTo x="2125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4A09">
        <w:rPr>
          <w:rFonts w:asciiTheme="majorHAnsi" w:hAnsiTheme="majorHAnsi" w:cstheme="majorHAnsi"/>
          <w:noProof/>
        </w:rPr>
        <w:drawing>
          <wp:anchor distT="0" distB="0" distL="114300" distR="114300" simplePos="0" relativeHeight="251658240" behindDoc="0" locked="0" layoutInCell="1" allowOverlap="1" wp14:anchorId="5C9A1850" wp14:editId="10FA8ED9">
            <wp:simplePos x="0" y="0"/>
            <wp:positionH relativeFrom="column">
              <wp:posOffset>484505</wp:posOffset>
            </wp:positionH>
            <wp:positionV relativeFrom="paragraph">
              <wp:posOffset>2157730</wp:posOffset>
            </wp:positionV>
            <wp:extent cx="1645920" cy="1645920"/>
            <wp:effectExtent l="0" t="0" r="0" b="0"/>
            <wp:wrapThrough wrapText="bothSides">
              <wp:wrapPolygon edited="0">
                <wp:start x="0" y="0"/>
                <wp:lineTo x="0" y="21250"/>
                <wp:lineTo x="21250" y="21250"/>
                <wp:lineTo x="2125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C20" w:rsidRPr="00AF4A09">
        <w:rPr>
          <w:rFonts w:asciiTheme="majorHAnsi" w:hAnsiTheme="majorHAnsi" w:cstheme="majorHAnsi"/>
          <w:noProof/>
        </w:rPr>
        <w:drawing>
          <wp:anchor distT="0" distB="0" distL="114300" distR="114300" simplePos="0" relativeHeight="251660288" behindDoc="0" locked="0" layoutInCell="1" allowOverlap="1" wp14:anchorId="07A797D0" wp14:editId="7508FFFA">
            <wp:simplePos x="0" y="0"/>
            <wp:positionH relativeFrom="column">
              <wp:posOffset>4169410</wp:posOffset>
            </wp:positionH>
            <wp:positionV relativeFrom="paragraph">
              <wp:posOffset>2155190</wp:posOffset>
            </wp:positionV>
            <wp:extent cx="1644650" cy="1644650"/>
            <wp:effectExtent l="0" t="0" r="0" b="0"/>
            <wp:wrapThrough wrapText="bothSides">
              <wp:wrapPolygon edited="0">
                <wp:start x="0" y="0"/>
                <wp:lineTo x="0" y="21266"/>
                <wp:lineTo x="21266" y="21266"/>
                <wp:lineTo x="212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20B9" w:rsidRPr="00AF4A09">
        <w:rPr>
          <w:rFonts w:asciiTheme="majorHAnsi" w:hAnsiTheme="majorHAnsi" w:cstheme="majorHAnsi"/>
        </w:rPr>
        <w:t xml:space="preserve">ABC's tunnel test cannot replicate the range of possible reflections on a glass sample, so our tests model situations where </w:t>
      </w:r>
      <w:r w:rsidR="00B94B4B" w:rsidRPr="00AF4A09">
        <w:rPr>
          <w:rFonts w:asciiTheme="majorHAnsi" w:hAnsiTheme="majorHAnsi" w:cstheme="majorHAnsi"/>
        </w:rPr>
        <w:t>a</w:t>
      </w:r>
      <w:r w:rsidR="00BD20B9" w:rsidRPr="00AF4A09">
        <w:rPr>
          <w:rFonts w:asciiTheme="majorHAnsi" w:hAnsiTheme="majorHAnsi" w:cstheme="majorHAnsi"/>
        </w:rPr>
        <w:t xml:space="preserve"> pattern </w:t>
      </w:r>
      <w:r w:rsidR="00B94B4B" w:rsidRPr="00AF4A09">
        <w:rPr>
          <w:rFonts w:asciiTheme="majorHAnsi" w:hAnsiTheme="majorHAnsi" w:cstheme="majorHAnsi"/>
        </w:rPr>
        <w:t>is</w:t>
      </w:r>
      <w:r w:rsidR="00BD20B9" w:rsidRPr="00AF4A09">
        <w:rPr>
          <w:rFonts w:asciiTheme="majorHAnsi" w:hAnsiTheme="majorHAnsi" w:cstheme="majorHAnsi"/>
        </w:rPr>
        <w:t xml:space="preserve"> visible against a competing view. In the tunnel, </w:t>
      </w:r>
      <w:r w:rsidR="008C3EBF" w:rsidRPr="00AF4A09">
        <w:rPr>
          <w:rFonts w:asciiTheme="majorHAnsi" w:hAnsiTheme="majorHAnsi" w:cstheme="majorHAnsi"/>
        </w:rPr>
        <w:t>birds see visual markers</w:t>
      </w:r>
      <w:r w:rsidR="00BD20B9" w:rsidRPr="00AF4A09">
        <w:rPr>
          <w:rFonts w:asciiTheme="majorHAnsi" w:hAnsiTheme="majorHAnsi" w:cstheme="majorHAnsi"/>
        </w:rPr>
        <w:t xml:space="preserve"> against a complex background (seen in figure 2), modeling situations where either the glass has</w:t>
      </w:r>
      <w:r w:rsidR="008C3EBF" w:rsidRPr="00AF4A09">
        <w:rPr>
          <w:rFonts w:asciiTheme="majorHAnsi" w:hAnsiTheme="majorHAnsi" w:cstheme="majorHAnsi"/>
        </w:rPr>
        <w:t xml:space="preserve"> only</w:t>
      </w:r>
      <w:r w:rsidR="00BD20B9" w:rsidRPr="00AF4A09">
        <w:rPr>
          <w:rFonts w:asciiTheme="majorHAnsi" w:hAnsiTheme="majorHAnsi" w:cstheme="majorHAnsi"/>
        </w:rPr>
        <w:t xml:space="preserve"> a</w:t>
      </w:r>
      <w:r w:rsidR="00380DF1" w:rsidRPr="00AF4A09">
        <w:rPr>
          <w:rFonts w:asciiTheme="majorHAnsi" w:hAnsiTheme="majorHAnsi" w:cstheme="majorHAnsi"/>
        </w:rPr>
        <w:t xml:space="preserve"> moderate</w:t>
      </w:r>
      <w:r w:rsidR="00BD20B9" w:rsidRPr="00AF4A09">
        <w:rPr>
          <w:rFonts w:asciiTheme="majorHAnsi" w:hAnsiTheme="majorHAnsi" w:cstheme="majorHAnsi"/>
        </w:rPr>
        <w:t xml:space="preserve"> reflection or when birds can see through the glass to a landscape beyond. While it might seem at first that “reflection” and “see-through” conditions are quite different, in this context they are similar. In figure 4a, below, we cannot determine whether the image is a photo of a tree, a tree seen through a window, or the reflection of a tree. With the information in 4b, showing mullions, a crack, and right angles, we know glass is involved, but only with the information in figure 4c can we confirm that the image is a reflection and that we are not looking out the window</w:t>
      </w:r>
      <w:r w:rsidR="001B4E26" w:rsidRPr="00AF4A09">
        <w:rPr>
          <w:rFonts w:asciiTheme="majorHAnsi" w:hAnsiTheme="majorHAnsi" w:cstheme="majorHAnsi"/>
        </w:rPr>
        <w:t xml:space="preserve"> at </w:t>
      </w:r>
      <w:r w:rsidR="00BD20B9" w:rsidRPr="00AF4A09">
        <w:rPr>
          <w:rFonts w:asciiTheme="majorHAnsi" w:hAnsiTheme="majorHAnsi" w:cstheme="majorHAnsi"/>
        </w:rPr>
        <w:t>trees.</w:t>
      </w:r>
      <w:r w:rsidR="00380DF1" w:rsidRPr="00AF4A09">
        <w:rPr>
          <w:rFonts w:asciiTheme="majorHAnsi" w:hAnsiTheme="majorHAnsi" w:cstheme="majorHAnsi"/>
          <w:sz w:val="23"/>
          <w:szCs w:val="23"/>
        </w:rPr>
        <w:t xml:space="preserve">  </w:t>
      </w:r>
    </w:p>
    <w:p w14:paraId="3B4DBC97" w14:textId="3E10DB6A" w:rsidR="0046475F" w:rsidRPr="00AF4A09" w:rsidRDefault="0046475F" w:rsidP="0079772B">
      <w:pPr>
        <w:pStyle w:val="NormalWeb"/>
        <w:ind w:left="360"/>
        <w:rPr>
          <w:rFonts w:asciiTheme="majorHAnsi" w:hAnsiTheme="majorHAnsi" w:cstheme="majorHAnsi"/>
          <w:sz w:val="23"/>
          <w:szCs w:val="23"/>
        </w:rPr>
      </w:pPr>
      <w:r w:rsidRPr="00AF4A09">
        <w:rPr>
          <w:rFonts w:asciiTheme="majorHAnsi" w:hAnsiTheme="majorHAnsi" w:cstheme="majorHAnsi"/>
          <w:sz w:val="23"/>
          <w:szCs w:val="23"/>
        </w:rPr>
        <w:t xml:space="preserve">  </w:t>
      </w:r>
    </w:p>
    <w:p w14:paraId="7351A874" w14:textId="77777777" w:rsidR="0046475F" w:rsidRPr="00AF4A09" w:rsidRDefault="0046475F" w:rsidP="0079772B">
      <w:pPr>
        <w:pStyle w:val="NormalWeb"/>
        <w:ind w:left="360"/>
        <w:rPr>
          <w:rFonts w:asciiTheme="majorHAnsi" w:hAnsiTheme="majorHAnsi" w:cstheme="majorHAnsi"/>
          <w:sz w:val="23"/>
          <w:szCs w:val="23"/>
        </w:rPr>
      </w:pPr>
    </w:p>
    <w:p w14:paraId="227B933D" w14:textId="77777777" w:rsidR="0046475F" w:rsidRPr="00AF4A09" w:rsidRDefault="0046475F" w:rsidP="0079772B">
      <w:pPr>
        <w:pStyle w:val="NormalWeb"/>
        <w:ind w:left="360"/>
        <w:rPr>
          <w:rFonts w:asciiTheme="majorHAnsi" w:hAnsiTheme="majorHAnsi" w:cstheme="majorHAnsi"/>
          <w:sz w:val="23"/>
          <w:szCs w:val="23"/>
        </w:rPr>
      </w:pPr>
    </w:p>
    <w:p w14:paraId="2BE4E0E1" w14:textId="77777777" w:rsidR="0046475F" w:rsidRPr="00AF4A09" w:rsidRDefault="0046475F" w:rsidP="005C0C20">
      <w:pPr>
        <w:pStyle w:val="NormalWeb"/>
        <w:widowControl w:val="0"/>
        <w:ind w:left="360"/>
        <w:rPr>
          <w:rFonts w:asciiTheme="majorHAnsi" w:hAnsiTheme="majorHAnsi" w:cstheme="majorHAnsi"/>
          <w:sz w:val="23"/>
          <w:szCs w:val="23"/>
        </w:rPr>
      </w:pPr>
    </w:p>
    <w:p w14:paraId="28CC220D" w14:textId="75511047" w:rsidR="00BD20B9" w:rsidRPr="00AF4A09" w:rsidRDefault="0046475F" w:rsidP="005C0C20">
      <w:pPr>
        <w:pStyle w:val="NormalWeb"/>
        <w:widowControl w:val="0"/>
        <w:ind w:left="720"/>
        <w:rPr>
          <w:rFonts w:asciiTheme="majorHAnsi" w:hAnsiTheme="majorHAnsi" w:cstheme="majorHAnsi"/>
        </w:rPr>
      </w:pPr>
      <w:r w:rsidRPr="00AF4A09">
        <w:rPr>
          <w:rFonts w:asciiTheme="majorHAnsi" w:hAnsiTheme="majorHAnsi" w:cstheme="majorHAnsi"/>
          <w:sz w:val="23"/>
          <w:szCs w:val="23"/>
        </w:rPr>
        <w:t xml:space="preserve">Figure </w:t>
      </w:r>
      <w:r w:rsidR="005C0C20" w:rsidRPr="00AF4A09">
        <w:rPr>
          <w:rFonts w:asciiTheme="majorHAnsi" w:hAnsiTheme="majorHAnsi" w:cstheme="majorHAnsi"/>
          <w:sz w:val="23"/>
          <w:szCs w:val="23"/>
        </w:rPr>
        <w:t>4a.</w:t>
      </w:r>
      <w:r w:rsidR="005C0C20" w:rsidRPr="00AF4A09">
        <w:rPr>
          <w:rFonts w:asciiTheme="majorHAnsi" w:hAnsiTheme="majorHAnsi" w:cstheme="majorHAnsi"/>
          <w:sz w:val="23"/>
          <w:szCs w:val="23"/>
        </w:rPr>
        <w:tab/>
      </w:r>
      <w:r w:rsidR="005C0C20" w:rsidRPr="00AF4A09">
        <w:rPr>
          <w:rFonts w:asciiTheme="majorHAnsi" w:hAnsiTheme="majorHAnsi" w:cstheme="majorHAnsi"/>
          <w:sz w:val="23"/>
          <w:szCs w:val="23"/>
        </w:rPr>
        <w:tab/>
        <w:t xml:space="preserve">              4b.</w:t>
      </w:r>
      <w:r w:rsidR="005C0C20" w:rsidRPr="00AF4A09">
        <w:rPr>
          <w:rFonts w:asciiTheme="majorHAnsi" w:hAnsiTheme="majorHAnsi" w:cstheme="majorHAnsi"/>
          <w:sz w:val="23"/>
          <w:szCs w:val="23"/>
        </w:rPr>
        <w:tab/>
      </w:r>
      <w:r w:rsidR="005C0C20" w:rsidRPr="00AF4A09">
        <w:rPr>
          <w:rFonts w:asciiTheme="majorHAnsi" w:hAnsiTheme="majorHAnsi" w:cstheme="majorHAnsi"/>
          <w:sz w:val="23"/>
          <w:szCs w:val="23"/>
        </w:rPr>
        <w:tab/>
      </w:r>
      <w:r w:rsidR="005C0C20" w:rsidRPr="00AF4A09">
        <w:rPr>
          <w:rFonts w:asciiTheme="majorHAnsi" w:hAnsiTheme="majorHAnsi" w:cstheme="majorHAnsi"/>
          <w:sz w:val="23"/>
          <w:szCs w:val="23"/>
        </w:rPr>
        <w:tab/>
        <w:t xml:space="preserve">               4c.         </w:t>
      </w:r>
      <w:r w:rsidR="00C511CF" w:rsidRPr="00AF4A09">
        <w:rPr>
          <w:rFonts w:asciiTheme="majorHAnsi" w:hAnsiTheme="majorHAnsi" w:cstheme="majorHAnsi"/>
          <w:sz w:val="23"/>
          <w:szCs w:val="23"/>
        </w:rPr>
        <w:t xml:space="preserve">                                            </w:t>
      </w:r>
      <w:r w:rsidR="003028CF" w:rsidRPr="00AF4A09">
        <w:rPr>
          <w:rFonts w:asciiTheme="majorHAnsi" w:hAnsiTheme="majorHAnsi" w:cstheme="majorHAnsi"/>
          <w:sz w:val="23"/>
          <w:szCs w:val="23"/>
        </w:rPr>
        <w:t xml:space="preserve">            </w:t>
      </w:r>
      <w:r w:rsidR="00C511CF" w:rsidRPr="00AF4A09">
        <w:rPr>
          <w:rFonts w:asciiTheme="majorHAnsi" w:hAnsiTheme="majorHAnsi" w:cstheme="majorHAnsi"/>
          <w:sz w:val="23"/>
          <w:szCs w:val="23"/>
        </w:rPr>
        <w:t xml:space="preserve">     </w:t>
      </w:r>
      <w:r w:rsidR="002E1391" w:rsidRPr="00AF4A09">
        <w:rPr>
          <w:rFonts w:asciiTheme="majorHAnsi" w:hAnsiTheme="majorHAnsi" w:cstheme="majorHAnsi"/>
          <w:sz w:val="23"/>
          <w:szCs w:val="23"/>
        </w:rPr>
        <w:t xml:space="preserve">                           </w:t>
      </w:r>
      <w:r w:rsidR="003028CF" w:rsidRPr="00AF4A09">
        <w:rPr>
          <w:rFonts w:asciiTheme="majorHAnsi" w:hAnsiTheme="majorHAnsi" w:cstheme="majorHAnsi"/>
          <w:sz w:val="23"/>
          <w:szCs w:val="23"/>
        </w:rPr>
        <w:t xml:space="preserve">           </w:t>
      </w:r>
      <w:r w:rsidR="002E1391" w:rsidRPr="00AF4A09">
        <w:rPr>
          <w:rFonts w:asciiTheme="majorHAnsi" w:hAnsiTheme="majorHAnsi" w:cstheme="majorHAnsi"/>
          <w:sz w:val="23"/>
          <w:szCs w:val="23"/>
        </w:rPr>
        <w:t xml:space="preserve">              </w:t>
      </w:r>
    </w:p>
    <w:p w14:paraId="3A4322D1" w14:textId="0C957F75" w:rsidR="00BD20B9" w:rsidRPr="00AF4A09" w:rsidRDefault="00BD20B9" w:rsidP="00CA3288">
      <w:pPr>
        <w:pStyle w:val="NormalWeb"/>
        <w:numPr>
          <w:ilvl w:val="0"/>
          <w:numId w:val="2"/>
        </w:numPr>
        <w:rPr>
          <w:rFonts w:asciiTheme="majorHAnsi" w:hAnsiTheme="majorHAnsi" w:cstheme="majorHAnsi"/>
        </w:rPr>
      </w:pPr>
      <w:r w:rsidRPr="00AF4A09">
        <w:rPr>
          <w:rFonts w:asciiTheme="majorHAnsi" w:hAnsiTheme="majorHAnsi" w:cstheme="majorHAnsi"/>
        </w:rPr>
        <w:t>ABC does not test materials with greater than 15% reflection</w:t>
      </w:r>
      <w:r w:rsidR="000319E9" w:rsidRPr="00AF4A09">
        <w:rPr>
          <w:rFonts w:asciiTheme="majorHAnsi" w:hAnsiTheme="majorHAnsi" w:cstheme="majorHAnsi"/>
        </w:rPr>
        <w:t xml:space="preserve"> (VLR)</w:t>
      </w:r>
      <w:r w:rsidRPr="00AF4A09">
        <w:rPr>
          <w:rFonts w:asciiTheme="majorHAnsi" w:hAnsiTheme="majorHAnsi" w:cstheme="majorHAnsi"/>
        </w:rPr>
        <w:t xml:space="preserve"> at the </w:t>
      </w:r>
      <w:r w:rsidR="00CF586E" w:rsidRPr="00AF4A09">
        <w:rPr>
          <w:rFonts w:asciiTheme="majorHAnsi" w:hAnsiTheme="majorHAnsi" w:cstheme="majorHAnsi"/>
        </w:rPr>
        <w:t xml:space="preserve">exterior </w:t>
      </w:r>
      <w:r w:rsidRPr="00AF4A09">
        <w:rPr>
          <w:rFonts w:asciiTheme="majorHAnsi" w:hAnsiTheme="majorHAnsi" w:cstheme="majorHAnsi"/>
        </w:rPr>
        <w:t xml:space="preserve">surface of the glass, unless the </w:t>
      </w:r>
      <w:r w:rsidR="00380DF1" w:rsidRPr="00AF4A09">
        <w:rPr>
          <w:rFonts w:asciiTheme="majorHAnsi" w:hAnsiTheme="majorHAnsi" w:cstheme="majorHAnsi"/>
        </w:rPr>
        <w:t>visual markers are</w:t>
      </w:r>
      <w:r w:rsidRPr="00AF4A09">
        <w:rPr>
          <w:rFonts w:asciiTheme="majorHAnsi" w:hAnsiTheme="majorHAnsi" w:cstheme="majorHAnsi"/>
        </w:rPr>
        <w:t xml:space="preserve"> on the outside surface, </w:t>
      </w:r>
      <w:r w:rsidR="003E2F54" w:rsidRPr="00AF4A09">
        <w:rPr>
          <w:rFonts w:asciiTheme="majorHAnsi" w:hAnsiTheme="majorHAnsi" w:cstheme="majorHAnsi"/>
        </w:rPr>
        <w:t xml:space="preserve">or our BirdVis app </w:t>
      </w:r>
      <w:r w:rsidR="00F80427" w:rsidRPr="00AF4A09">
        <w:rPr>
          <w:rFonts w:asciiTheme="majorHAnsi" w:hAnsiTheme="majorHAnsi" w:cstheme="majorHAnsi"/>
        </w:rPr>
        <w:t>(see appendix</w:t>
      </w:r>
      <w:r w:rsidR="00C774F3" w:rsidRPr="00AF4A09">
        <w:rPr>
          <w:rFonts w:asciiTheme="majorHAnsi" w:hAnsiTheme="majorHAnsi" w:cstheme="majorHAnsi"/>
        </w:rPr>
        <w:t xml:space="preserve"> </w:t>
      </w:r>
      <w:r w:rsidR="00C958A0" w:rsidRPr="00AF4A09">
        <w:rPr>
          <w:rFonts w:asciiTheme="majorHAnsi" w:hAnsiTheme="majorHAnsi" w:cstheme="majorHAnsi"/>
        </w:rPr>
        <w:t>I</w:t>
      </w:r>
      <w:r w:rsidR="00C774F3" w:rsidRPr="00AF4A09">
        <w:rPr>
          <w:rFonts w:asciiTheme="majorHAnsi" w:hAnsiTheme="majorHAnsi" w:cstheme="majorHAnsi"/>
        </w:rPr>
        <w:t>I</w:t>
      </w:r>
      <w:r w:rsidR="00F80427" w:rsidRPr="00AF4A09">
        <w:rPr>
          <w:rFonts w:asciiTheme="majorHAnsi" w:hAnsiTheme="majorHAnsi" w:cstheme="majorHAnsi"/>
        </w:rPr>
        <w:t xml:space="preserve">) </w:t>
      </w:r>
      <w:r w:rsidR="003E2F54" w:rsidRPr="00AF4A09">
        <w:rPr>
          <w:rFonts w:asciiTheme="majorHAnsi" w:hAnsiTheme="majorHAnsi" w:cstheme="majorHAnsi"/>
        </w:rPr>
        <w:t>shows that there is sufficient contrast</w:t>
      </w:r>
      <w:r w:rsidR="007F176C" w:rsidRPr="00AF4A09">
        <w:rPr>
          <w:rFonts w:asciiTheme="majorHAnsi" w:hAnsiTheme="majorHAnsi" w:cstheme="majorHAnsi"/>
        </w:rPr>
        <w:t xml:space="preserve"> for markers to show through reflections.</w:t>
      </w:r>
      <w:r w:rsidR="009C0D6D" w:rsidRPr="00AF4A09">
        <w:rPr>
          <w:rFonts w:asciiTheme="majorHAnsi" w:hAnsiTheme="majorHAnsi" w:cstheme="majorHAnsi"/>
        </w:rPr>
        <w:br/>
      </w:r>
    </w:p>
    <w:p w14:paraId="76B84267" w14:textId="3C52ADC4" w:rsidR="000D2E0D" w:rsidRPr="00AF4A09" w:rsidRDefault="00BD20B9" w:rsidP="009C0D6D">
      <w:pPr>
        <w:pStyle w:val="NormalWeb"/>
        <w:numPr>
          <w:ilvl w:val="0"/>
          <w:numId w:val="2"/>
        </w:numPr>
        <w:rPr>
          <w:rFonts w:asciiTheme="majorHAnsi" w:hAnsiTheme="majorHAnsi" w:cstheme="majorHAnsi"/>
        </w:rPr>
      </w:pPr>
      <w:r w:rsidRPr="00AF4A09">
        <w:rPr>
          <w:rFonts w:asciiTheme="majorHAnsi" w:hAnsiTheme="majorHAnsi" w:cstheme="majorHAnsi"/>
        </w:rPr>
        <w:t>Because reflection</w:t>
      </w:r>
      <w:r w:rsidR="00874FC3" w:rsidRPr="00AF4A09">
        <w:rPr>
          <w:rFonts w:asciiTheme="majorHAnsi" w:hAnsiTheme="majorHAnsi" w:cstheme="majorHAnsi"/>
        </w:rPr>
        <w:t>s</w:t>
      </w:r>
      <w:r w:rsidRPr="00AF4A09">
        <w:rPr>
          <w:rFonts w:asciiTheme="majorHAnsi" w:hAnsiTheme="majorHAnsi" w:cstheme="majorHAnsi"/>
        </w:rPr>
        <w:t xml:space="preserve"> on glass </w:t>
      </w:r>
      <w:r w:rsidR="00874FC3" w:rsidRPr="00AF4A09">
        <w:rPr>
          <w:rFonts w:asciiTheme="majorHAnsi" w:hAnsiTheme="majorHAnsi" w:cstheme="majorHAnsi"/>
        </w:rPr>
        <w:t>are</w:t>
      </w:r>
      <w:r w:rsidRPr="00AF4A09">
        <w:rPr>
          <w:rFonts w:asciiTheme="majorHAnsi" w:hAnsiTheme="majorHAnsi" w:cstheme="majorHAnsi"/>
        </w:rPr>
        <w:t xml:space="preserve"> both site and product specific, reflections should be considered early in the design process. Recommended design phase analysis ideally involves samples of glass viewed on the project site from a variety of angles, at different times of day, and with all potential site-specific reflections taken into consideration.</w:t>
      </w:r>
    </w:p>
    <w:p w14:paraId="77581D4A" w14:textId="77BD4055" w:rsidR="009C0D6D" w:rsidRPr="00AF4A09" w:rsidRDefault="000D2E0D" w:rsidP="009C0D6D">
      <w:pPr>
        <w:spacing w:before="100" w:beforeAutospacing="1" w:after="120" w:line="240" w:lineRule="auto"/>
        <w:outlineLvl w:val="5"/>
        <w:rPr>
          <w:rFonts w:asciiTheme="majorHAnsi" w:eastAsia="Times New Roman" w:hAnsiTheme="majorHAnsi" w:cstheme="majorHAnsi"/>
          <w:b/>
          <w:sz w:val="24"/>
          <w:szCs w:val="24"/>
        </w:rPr>
      </w:pPr>
      <w:r w:rsidRPr="00AF4A09">
        <w:rPr>
          <w:rFonts w:asciiTheme="majorHAnsi" w:eastAsia="Times New Roman" w:hAnsiTheme="majorHAnsi" w:cstheme="majorHAnsi"/>
          <w:b/>
          <w:sz w:val="24"/>
          <w:szCs w:val="24"/>
        </w:rPr>
        <w:t>Spacing of Visual Markers</w:t>
      </w:r>
    </w:p>
    <w:p w14:paraId="278FF575" w14:textId="56CE88A0" w:rsidR="000D2E0D" w:rsidRPr="009A6B7E" w:rsidRDefault="000D2E0D" w:rsidP="009C0D6D">
      <w:pPr>
        <w:pStyle w:val="Standard"/>
        <w:rPr>
          <w:rFonts w:asciiTheme="majorHAnsi" w:hAnsiTheme="majorHAnsi" w:cstheme="majorHAnsi"/>
          <w:color w:val="C00000"/>
          <w:sz w:val="24"/>
          <w:szCs w:val="24"/>
        </w:rPr>
      </w:pPr>
      <w:r w:rsidRPr="00AF4A09">
        <w:rPr>
          <w:rFonts w:asciiTheme="majorHAnsi" w:hAnsiTheme="majorHAnsi" w:cstheme="majorHAnsi"/>
          <w:sz w:val="24"/>
          <w:szCs w:val="24"/>
        </w:rPr>
        <w:t>Where early recommendations, based on research by Klem (1990) and Rössler</w:t>
      </w:r>
      <w:r w:rsidR="00E95C27" w:rsidRPr="00AF4A09">
        <w:rPr>
          <w:rFonts w:asciiTheme="majorHAnsi" w:hAnsiTheme="majorHAnsi" w:cstheme="majorHAnsi"/>
          <w:sz w:val="24"/>
          <w:szCs w:val="24"/>
        </w:rPr>
        <w:t xml:space="preserve"> et al.</w:t>
      </w:r>
      <w:r w:rsidRPr="00AF4A09">
        <w:rPr>
          <w:rFonts w:asciiTheme="majorHAnsi" w:hAnsiTheme="majorHAnsi" w:cstheme="majorHAnsi"/>
          <w:sz w:val="24"/>
          <w:szCs w:val="24"/>
        </w:rPr>
        <w:t xml:space="preserve"> (2007), showed that horizontal lines spaced 2” (5cm) apart and vertical lines spaced 4” (10cm) apart significantly reduced collisions, subsequent monitoring showed that the 4” spacing does not stop collisions by the smallest birds, especially hummingbirds. The spacing guideline for the </w:t>
      </w:r>
      <w:r w:rsidR="00874FC3" w:rsidRPr="00D50144">
        <w:rPr>
          <w:rFonts w:asciiTheme="majorHAnsi" w:hAnsiTheme="majorHAnsi" w:cstheme="majorHAnsi"/>
          <w:sz w:val="24"/>
          <w:szCs w:val="24"/>
        </w:rPr>
        <w:t>Prescriptive R</w:t>
      </w:r>
      <w:r w:rsidRPr="00D50144">
        <w:rPr>
          <w:rFonts w:asciiTheme="majorHAnsi" w:hAnsiTheme="majorHAnsi" w:cstheme="majorHAnsi"/>
          <w:sz w:val="24"/>
          <w:szCs w:val="24"/>
        </w:rPr>
        <w:t xml:space="preserve">ating </w:t>
      </w:r>
      <w:r w:rsidR="00874FC3" w:rsidRPr="00D50144">
        <w:rPr>
          <w:rFonts w:asciiTheme="majorHAnsi" w:hAnsiTheme="majorHAnsi" w:cstheme="majorHAnsi"/>
          <w:sz w:val="24"/>
          <w:szCs w:val="24"/>
        </w:rPr>
        <w:t>O</w:t>
      </w:r>
      <w:r w:rsidRPr="00D50144">
        <w:rPr>
          <w:rFonts w:asciiTheme="majorHAnsi" w:hAnsiTheme="majorHAnsi" w:cstheme="majorHAnsi"/>
          <w:sz w:val="24"/>
          <w:szCs w:val="24"/>
        </w:rPr>
        <w:t>ption</w:t>
      </w:r>
      <w:r w:rsidRPr="007E4F50">
        <w:rPr>
          <w:rFonts w:asciiTheme="majorHAnsi" w:hAnsiTheme="majorHAnsi" w:cstheme="majorHAnsi"/>
          <w:sz w:val="24"/>
          <w:szCs w:val="24"/>
        </w:rPr>
        <w:t xml:space="preserve"> assigns</w:t>
      </w:r>
      <w:r w:rsidRPr="00AF4A09">
        <w:rPr>
          <w:rFonts w:asciiTheme="majorHAnsi" w:hAnsiTheme="majorHAnsi" w:cstheme="majorHAnsi"/>
          <w:sz w:val="24"/>
          <w:szCs w:val="24"/>
        </w:rPr>
        <w:t xml:space="preserve"> a lower score when there is 2” (5 cm) spacing between the pattern’s visual markers </w:t>
      </w:r>
      <w:r w:rsidR="00F833EC" w:rsidRPr="00AF4A09">
        <w:rPr>
          <w:rFonts w:asciiTheme="majorHAnsi" w:hAnsiTheme="majorHAnsi" w:cstheme="majorHAnsi"/>
          <w:sz w:val="24"/>
          <w:szCs w:val="24"/>
        </w:rPr>
        <w:t>vertically and horizontally</w:t>
      </w:r>
      <w:r w:rsidRPr="00AF4A09">
        <w:rPr>
          <w:rFonts w:asciiTheme="majorHAnsi" w:hAnsiTheme="majorHAnsi" w:cstheme="majorHAnsi"/>
          <w:sz w:val="24"/>
          <w:szCs w:val="24"/>
        </w:rPr>
        <w:t xml:space="preserve"> and a higher score for patterns with 4” (10 cm) </w:t>
      </w:r>
      <w:r w:rsidR="00E95C27" w:rsidRPr="00AF4A09">
        <w:rPr>
          <w:rFonts w:asciiTheme="majorHAnsi" w:hAnsiTheme="majorHAnsi" w:cstheme="majorHAnsi"/>
          <w:sz w:val="24"/>
          <w:szCs w:val="24"/>
        </w:rPr>
        <w:t xml:space="preserve">horizontal </w:t>
      </w:r>
      <w:r w:rsidRPr="00AF4A09">
        <w:rPr>
          <w:rFonts w:asciiTheme="majorHAnsi" w:hAnsiTheme="majorHAnsi" w:cstheme="majorHAnsi"/>
          <w:sz w:val="24"/>
          <w:szCs w:val="24"/>
        </w:rPr>
        <w:t xml:space="preserve">spacing. </w:t>
      </w:r>
      <w:r w:rsidR="00F833EC" w:rsidRPr="00AF4A09">
        <w:rPr>
          <w:rFonts w:asciiTheme="majorHAnsi" w:hAnsiTheme="majorHAnsi" w:cstheme="majorHAnsi"/>
          <w:sz w:val="24"/>
          <w:szCs w:val="24"/>
        </w:rPr>
        <w:t xml:space="preserve">Two </w:t>
      </w:r>
      <w:proofErr w:type="gramStart"/>
      <w:r w:rsidR="00F833EC" w:rsidRPr="00AF4A09">
        <w:rPr>
          <w:rFonts w:asciiTheme="majorHAnsi" w:hAnsiTheme="majorHAnsi" w:cstheme="majorHAnsi"/>
          <w:sz w:val="24"/>
          <w:szCs w:val="24"/>
        </w:rPr>
        <w:t>inch</w:t>
      </w:r>
      <w:proofErr w:type="gramEnd"/>
      <w:r w:rsidRPr="00AF4A09">
        <w:rPr>
          <w:rFonts w:asciiTheme="majorHAnsi" w:hAnsiTheme="majorHAnsi" w:cstheme="majorHAnsi"/>
          <w:sz w:val="24"/>
          <w:szCs w:val="24"/>
        </w:rPr>
        <w:t xml:space="preserve"> (5 cm) spacing</w:t>
      </w:r>
      <w:r w:rsidR="00493AB3" w:rsidRPr="00AF4A09">
        <w:rPr>
          <w:rFonts w:asciiTheme="majorHAnsi" w:hAnsiTheme="majorHAnsi" w:cstheme="majorHAnsi"/>
          <w:sz w:val="24"/>
          <w:szCs w:val="24"/>
        </w:rPr>
        <w:t xml:space="preserve"> </w:t>
      </w:r>
      <w:r w:rsidRPr="00AF4A09">
        <w:rPr>
          <w:rFonts w:asciiTheme="majorHAnsi" w:hAnsiTheme="majorHAnsi" w:cstheme="majorHAnsi"/>
          <w:sz w:val="24"/>
          <w:szCs w:val="24"/>
        </w:rPr>
        <w:t xml:space="preserve">for two-dimensional patterns on glass or window film is now typically recommended in Canada (Canadian Standard A460) and increasingly in the United States. Thus, what was </w:t>
      </w:r>
      <w:r w:rsidR="00F833EC" w:rsidRPr="00AF4A09">
        <w:rPr>
          <w:rFonts w:asciiTheme="majorHAnsi" w:hAnsiTheme="majorHAnsi" w:cstheme="majorHAnsi"/>
          <w:sz w:val="24"/>
          <w:szCs w:val="24"/>
        </w:rPr>
        <w:t xml:space="preserve">once </w:t>
      </w:r>
      <w:r w:rsidRPr="00AF4A09">
        <w:rPr>
          <w:rFonts w:asciiTheme="majorHAnsi" w:hAnsiTheme="majorHAnsi" w:cstheme="majorHAnsi"/>
          <w:sz w:val="24"/>
          <w:szCs w:val="24"/>
        </w:rPr>
        <w:t>the ‘2x4 rule’ is now the ‘2x2 rule’. However, 2x4” spacing has been demonstrated to reduce collisions significantly and materials based on that guideline can still receive a ‘bird-friendly’ TF rating.</w:t>
      </w:r>
      <w:r w:rsidRPr="009A6B7E">
        <w:rPr>
          <w:rFonts w:asciiTheme="majorHAnsi" w:hAnsiTheme="majorHAnsi" w:cstheme="majorHAnsi"/>
          <w:color w:val="C00000"/>
          <w:sz w:val="24"/>
          <w:szCs w:val="24"/>
        </w:rPr>
        <w:t xml:space="preserve"> </w:t>
      </w:r>
      <w:r w:rsidR="00033AC6">
        <w:rPr>
          <w:rFonts w:asciiTheme="majorHAnsi" w:hAnsiTheme="majorHAnsi" w:cstheme="majorHAnsi"/>
          <w:color w:val="C00000"/>
          <w:sz w:val="24"/>
          <w:szCs w:val="24"/>
        </w:rPr>
        <w:t xml:space="preserve"> </w:t>
      </w:r>
    </w:p>
    <w:p w14:paraId="58C85EFF" w14:textId="77777777" w:rsidR="000D2E0D" w:rsidRPr="00AF4A09" w:rsidRDefault="000D2E0D" w:rsidP="009C0D6D">
      <w:pPr>
        <w:spacing w:before="100" w:beforeAutospacing="1" w:after="120" w:line="240" w:lineRule="auto"/>
        <w:outlineLvl w:val="5"/>
        <w:rPr>
          <w:rFonts w:asciiTheme="majorHAnsi" w:hAnsiTheme="majorHAnsi" w:cstheme="majorHAnsi"/>
          <w:b/>
          <w:sz w:val="24"/>
          <w:szCs w:val="24"/>
        </w:rPr>
      </w:pPr>
      <w:r w:rsidRPr="00AF4A09">
        <w:rPr>
          <w:rFonts w:asciiTheme="majorHAnsi" w:hAnsiTheme="majorHAnsi" w:cstheme="majorHAnsi"/>
          <w:b/>
          <w:sz w:val="24"/>
          <w:szCs w:val="24"/>
        </w:rPr>
        <w:lastRenderedPageBreak/>
        <w:t xml:space="preserve">Visual Acuity </w:t>
      </w:r>
    </w:p>
    <w:p w14:paraId="19F14025" w14:textId="254805CE" w:rsidR="000D2E0D" w:rsidRPr="00AF4A09" w:rsidRDefault="000D2E0D" w:rsidP="00AA6805">
      <w:pPr>
        <w:rPr>
          <w:rFonts w:asciiTheme="majorHAnsi" w:hAnsiTheme="majorHAnsi" w:cstheme="majorHAnsi"/>
          <w:sz w:val="24"/>
          <w:szCs w:val="24"/>
        </w:rPr>
      </w:pPr>
      <w:r w:rsidRPr="00AF4A09">
        <w:rPr>
          <w:rFonts w:asciiTheme="majorHAnsi" w:eastAsia="Times New Roman" w:hAnsiTheme="majorHAnsi" w:cstheme="majorHAnsi"/>
          <w:sz w:val="24"/>
          <w:szCs w:val="24"/>
        </w:rPr>
        <w:t xml:space="preserve">For a pattern of visual markers on glass or other materials to successfully deter bird collisions, birds must be able to perceive it in time to change course. The pattern of visual markers </w:t>
      </w:r>
      <w:r w:rsidRPr="00AF4A09">
        <w:rPr>
          <w:rFonts w:asciiTheme="majorHAnsi" w:hAnsiTheme="majorHAnsi" w:cstheme="majorHAnsi"/>
          <w:sz w:val="24"/>
          <w:szCs w:val="24"/>
        </w:rPr>
        <w:t xml:space="preserve">must </w:t>
      </w:r>
      <w:r w:rsidRPr="00AF4A09">
        <w:rPr>
          <w:rFonts w:asciiTheme="majorHAnsi" w:eastAsia="Times New Roman" w:hAnsiTheme="majorHAnsi" w:cstheme="majorHAnsi"/>
          <w:sz w:val="24"/>
          <w:szCs w:val="24"/>
        </w:rPr>
        <w:t>be of an appropriate size and spacing and must be distinguishable from the both glass</w:t>
      </w:r>
      <w:r w:rsidR="00636AAC" w:rsidRPr="00AF4A09">
        <w:rPr>
          <w:rFonts w:asciiTheme="majorHAnsi" w:eastAsia="Times New Roman" w:hAnsiTheme="majorHAnsi" w:cstheme="majorHAnsi"/>
          <w:sz w:val="24"/>
          <w:szCs w:val="24"/>
        </w:rPr>
        <w:t xml:space="preserve"> a</w:t>
      </w:r>
      <w:r w:rsidRPr="00AF4A09">
        <w:rPr>
          <w:rFonts w:asciiTheme="majorHAnsi" w:eastAsia="Times New Roman" w:hAnsiTheme="majorHAnsi" w:cstheme="majorHAnsi"/>
          <w:sz w:val="24"/>
          <w:szCs w:val="24"/>
        </w:rPr>
        <w:t xml:space="preserve">nd any reflections </w:t>
      </w:r>
      <w:r w:rsidR="00636AAC" w:rsidRPr="00AF4A09">
        <w:rPr>
          <w:rFonts w:asciiTheme="majorHAnsi" w:eastAsia="Times New Roman" w:hAnsiTheme="majorHAnsi" w:cstheme="majorHAnsi"/>
          <w:sz w:val="24"/>
          <w:szCs w:val="24"/>
        </w:rPr>
        <w:t xml:space="preserve">or </w:t>
      </w:r>
      <w:r w:rsidRPr="00AF4A09">
        <w:rPr>
          <w:rFonts w:asciiTheme="majorHAnsi" w:eastAsia="Times New Roman" w:hAnsiTheme="majorHAnsi" w:cstheme="majorHAnsi"/>
          <w:sz w:val="24"/>
          <w:szCs w:val="24"/>
        </w:rPr>
        <w:t>the view through the glass (e.g., hab</w:t>
      </w:r>
      <w:r w:rsidR="0005762C" w:rsidRPr="00AF4A09">
        <w:rPr>
          <w:rFonts w:asciiTheme="majorHAnsi" w:eastAsia="Times New Roman" w:hAnsiTheme="majorHAnsi" w:cstheme="majorHAnsi"/>
          <w:sz w:val="24"/>
          <w:szCs w:val="24"/>
        </w:rPr>
        <w:t>i</w:t>
      </w:r>
      <w:r w:rsidRPr="00AF4A09">
        <w:rPr>
          <w:rFonts w:asciiTheme="majorHAnsi" w:eastAsia="Times New Roman" w:hAnsiTheme="majorHAnsi" w:cstheme="majorHAnsi"/>
          <w:sz w:val="24"/>
          <w:szCs w:val="24"/>
        </w:rPr>
        <w:t>tat, sky, water, a potential flight path, etc.)</w:t>
      </w:r>
      <w:r w:rsidR="00636AAC" w:rsidRPr="00AF4A09">
        <w:rPr>
          <w:rFonts w:asciiTheme="majorHAnsi" w:eastAsia="Times New Roman" w:hAnsiTheme="majorHAnsi" w:cstheme="majorHAnsi"/>
          <w:sz w:val="24"/>
          <w:szCs w:val="24"/>
        </w:rPr>
        <w:t>.</w:t>
      </w:r>
      <w:r w:rsidRPr="00AF4A09">
        <w:rPr>
          <w:rFonts w:asciiTheme="majorHAnsi" w:eastAsia="Times New Roman" w:hAnsiTheme="majorHAnsi" w:cstheme="majorHAnsi"/>
          <w:sz w:val="24"/>
          <w:szCs w:val="24"/>
        </w:rPr>
        <w:t xml:space="preserve"> We have adopted 9’-9’ ½” (3 meters) as the standard viewing distance from which birds must be able to detect the pattern, following</w:t>
      </w:r>
      <w:r w:rsidR="0005762C" w:rsidRPr="00AF4A09">
        <w:rPr>
          <w:rFonts w:asciiTheme="majorHAnsi" w:eastAsia="Times New Roman" w:hAnsiTheme="majorHAnsi" w:cstheme="majorHAnsi"/>
          <w:sz w:val="24"/>
          <w:szCs w:val="24"/>
        </w:rPr>
        <w:t xml:space="preserve"> Ros et al. (2017).</w:t>
      </w:r>
    </w:p>
    <w:p w14:paraId="66E1D2C1" w14:textId="747B4DD9" w:rsidR="00615EE8" w:rsidRPr="00615EE8" w:rsidRDefault="000D2E0D" w:rsidP="004160AB">
      <w:pPr>
        <w:spacing w:after="0"/>
        <w:rPr>
          <w:rFonts w:asciiTheme="majorHAnsi" w:eastAsia="Times New Roman" w:hAnsiTheme="majorHAnsi" w:cstheme="majorHAnsi"/>
          <w:sz w:val="24"/>
          <w:szCs w:val="24"/>
        </w:rPr>
      </w:pPr>
      <w:r w:rsidRPr="00AF4A09">
        <w:rPr>
          <w:rFonts w:asciiTheme="majorHAnsi" w:eastAsia="Times New Roman" w:hAnsiTheme="majorHAnsi" w:cstheme="majorHAnsi"/>
          <w:sz w:val="24"/>
          <w:szCs w:val="24"/>
        </w:rPr>
        <w:t xml:space="preserve">Our instinct is to use human vision as a proxy for what birds can see. However, birds can see more colors and even perceive the earth’s magnetic field, while humans have much better visual acuity. ‘Visual acuity’, the ability to resolve spatial features depends on the size of the eye and the number of photoreceptors in the retina. Songbird eyes are much smaller than human eyes. Because of this, birds, particularly small birds like songbirds, have very poor visual acuity in comparison to humans. Therefore, a pattern that appears quite visible to us may not be apparent at all to birds (Caves, Brandley and Johnsen, 2018).  </w:t>
      </w:r>
    </w:p>
    <w:p w14:paraId="1C38B5EB" w14:textId="6BE5C1C9" w:rsidR="00615EE8" w:rsidRDefault="00615EE8" w:rsidP="00615EE8">
      <w:pPr>
        <w:spacing w:before="100" w:beforeAutospacing="1" w:after="120" w:line="240" w:lineRule="auto"/>
        <w:outlineLvl w:val="5"/>
        <w:rPr>
          <w:rFonts w:asciiTheme="majorHAnsi" w:hAnsiTheme="majorHAnsi" w:cstheme="majorHAnsi"/>
          <w:b/>
          <w:sz w:val="24"/>
          <w:szCs w:val="24"/>
        </w:rPr>
      </w:pPr>
      <w:r>
        <w:rPr>
          <w:rFonts w:asciiTheme="majorHAnsi" w:hAnsiTheme="majorHAnsi" w:cstheme="majorHAnsi"/>
          <w:b/>
          <w:sz w:val="24"/>
          <w:szCs w:val="24"/>
        </w:rPr>
        <w:t>Ultraviolet Patterns</w:t>
      </w:r>
    </w:p>
    <w:p w14:paraId="1F7F4756" w14:textId="046DF28D" w:rsidR="00615EE8" w:rsidRPr="00615EE8" w:rsidRDefault="00615EE8" w:rsidP="00615EE8">
      <w:pPr>
        <w:spacing w:before="100" w:beforeAutospacing="1" w:after="120" w:line="240" w:lineRule="auto"/>
        <w:outlineLvl w:val="5"/>
        <w:rPr>
          <w:rFonts w:asciiTheme="majorHAnsi" w:hAnsiTheme="majorHAnsi" w:cstheme="majorHAnsi"/>
          <w:sz w:val="24"/>
          <w:szCs w:val="24"/>
        </w:rPr>
      </w:pPr>
      <w:r w:rsidRPr="00615EE8">
        <w:rPr>
          <w:rFonts w:asciiTheme="majorHAnsi" w:hAnsiTheme="majorHAnsi" w:cstheme="majorHAnsi"/>
          <w:sz w:val="24"/>
          <w:szCs w:val="24"/>
        </w:rPr>
        <w:t>Products with UV patterns should be considered carefully for some applications: Materials with ultra-violet patterns will vary in effectiveness with the amount of UV light present. This means that when the UV index is low – under low light conditions in early morning or evening or if the glass is shaded, or when it is overcast – UV patterns will be less visible to birds. In addition, not all types of birds can see UV. For example, songbirds can see UV, raptors and pigeons cannot.</w:t>
      </w:r>
    </w:p>
    <w:p w14:paraId="7E14E512" w14:textId="77777777" w:rsidR="004160AB" w:rsidRDefault="004160AB" w:rsidP="00AF4A09">
      <w:pPr>
        <w:pStyle w:val="Heading1"/>
        <w:spacing w:before="0"/>
        <w:rPr>
          <w:rFonts w:eastAsia="Times New Roman" w:cstheme="majorHAnsi"/>
        </w:rPr>
      </w:pPr>
    </w:p>
    <w:p w14:paraId="61F55CF8" w14:textId="60160F38" w:rsidR="00F40CC2" w:rsidRPr="00AF4A09" w:rsidRDefault="009C0D6D" w:rsidP="00AF4A09">
      <w:pPr>
        <w:pStyle w:val="Heading1"/>
        <w:spacing w:before="0"/>
        <w:rPr>
          <w:rFonts w:eastAsia="Times New Roman" w:cstheme="majorHAnsi"/>
        </w:rPr>
      </w:pPr>
      <w:bookmarkStart w:id="7" w:name="_Toc125375434"/>
      <w:r w:rsidRPr="00AF4A09">
        <w:rPr>
          <w:rFonts w:eastAsia="Times New Roman" w:cstheme="majorHAnsi"/>
        </w:rPr>
        <w:t>Assigning</w:t>
      </w:r>
      <w:r w:rsidR="009800D3" w:rsidRPr="00AF4A09">
        <w:rPr>
          <w:rFonts w:eastAsia="Times New Roman" w:cstheme="majorHAnsi"/>
        </w:rPr>
        <w:t xml:space="preserve"> </w:t>
      </w:r>
      <w:r w:rsidRPr="00AF4A09">
        <w:rPr>
          <w:rFonts w:eastAsia="Times New Roman" w:cstheme="majorHAnsi"/>
        </w:rPr>
        <w:t xml:space="preserve">Threat Factors </w:t>
      </w:r>
      <w:r w:rsidR="00591D6C">
        <w:rPr>
          <w:rFonts w:eastAsia="Times New Roman" w:cstheme="majorHAnsi"/>
        </w:rPr>
        <w:t>W</w:t>
      </w:r>
      <w:r w:rsidR="00F40CC2" w:rsidRPr="00AF4A09">
        <w:rPr>
          <w:rFonts w:eastAsia="Times New Roman" w:cstheme="majorHAnsi"/>
        </w:rPr>
        <w:t xml:space="preserve">ithout a </w:t>
      </w:r>
      <w:r w:rsidR="00591D6C">
        <w:rPr>
          <w:rFonts w:eastAsia="Times New Roman" w:cstheme="majorHAnsi"/>
        </w:rPr>
        <w:t>T</w:t>
      </w:r>
      <w:r w:rsidR="00F40CC2" w:rsidRPr="00AF4A09">
        <w:rPr>
          <w:rFonts w:eastAsia="Times New Roman" w:cstheme="majorHAnsi"/>
        </w:rPr>
        <w:t xml:space="preserve">unnel </w:t>
      </w:r>
      <w:r w:rsidR="00591D6C">
        <w:rPr>
          <w:rFonts w:eastAsia="Times New Roman" w:cstheme="majorHAnsi"/>
        </w:rPr>
        <w:t>T</w:t>
      </w:r>
      <w:r w:rsidR="00F40CC2" w:rsidRPr="00AF4A09">
        <w:rPr>
          <w:rFonts w:eastAsia="Times New Roman" w:cstheme="majorHAnsi"/>
        </w:rPr>
        <w:t>est</w:t>
      </w:r>
      <w:bookmarkEnd w:id="7"/>
    </w:p>
    <w:p w14:paraId="5365D246" w14:textId="7B528591" w:rsidR="00BD20B9" w:rsidRPr="00AF4A09" w:rsidRDefault="002962AA" w:rsidP="00AF4A09">
      <w:pPr>
        <w:pStyle w:val="NormalWeb"/>
        <w:spacing w:before="120" w:beforeAutospacing="0" w:after="0" w:afterAutospacing="0"/>
        <w:rPr>
          <w:rFonts w:asciiTheme="majorHAnsi" w:hAnsiTheme="majorHAnsi" w:cstheme="majorHAnsi"/>
        </w:rPr>
      </w:pPr>
      <w:r w:rsidRPr="00AF4A09">
        <w:rPr>
          <w:rFonts w:asciiTheme="majorHAnsi" w:hAnsiTheme="majorHAnsi" w:cstheme="majorHAnsi"/>
        </w:rPr>
        <w:t>Not all materials need to be tunnel tested, specifically materials that are similar to others previously tested</w:t>
      </w:r>
      <w:r w:rsidR="00766185" w:rsidRPr="00AF4A09">
        <w:rPr>
          <w:rFonts w:asciiTheme="majorHAnsi" w:hAnsiTheme="majorHAnsi" w:cstheme="majorHAnsi"/>
        </w:rPr>
        <w:t xml:space="preserve">. </w:t>
      </w:r>
      <w:r w:rsidR="00BD20B9" w:rsidRPr="00AF4A09">
        <w:rPr>
          <w:rFonts w:asciiTheme="majorHAnsi" w:hAnsiTheme="majorHAnsi" w:cstheme="majorHAnsi"/>
        </w:rPr>
        <w:t>ABC partners with the Bird-Safe Building</w:t>
      </w:r>
      <w:r w:rsidR="00CF586E" w:rsidRPr="00AF4A09">
        <w:rPr>
          <w:rFonts w:asciiTheme="majorHAnsi" w:hAnsiTheme="majorHAnsi" w:cstheme="majorHAnsi"/>
        </w:rPr>
        <w:t>s</w:t>
      </w:r>
      <w:r w:rsidR="00BD20B9" w:rsidRPr="00AF4A09">
        <w:rPr>
          <w:rFonts w:asciiTheme="majorHAnsi" w:hAnsiTheme="majorHAnsi" w:cstheme="majorHAnsi"/>
        </w:rPr>
        <w:t xml:space="preserve"> Alliance (BSBA), a group of architects experienced in bird-friendly design, conservation biologists, and other</w:t>
      </w:r>
      <w:r w:rsidR="00E67115">
        <w:rPr>
          <w:rFonts w:asciiTheme="majorHAnsi" w:hAnsiTheme="majorHAnsi" w:cstheme="majorHAnsi"/>
        </w:rPr>
        <w:t>s</w:t>
      </w:r>
      <w:r w:rsidR="00824199" w:rsidRPr="00AF4A09">
        <w:rPr>
          <w:rFonts w:asciiTheme="majorHAnsi" w:hAnsiTheme="majorHAnsi" w:cstheme="majorHAnsi"/>
        </w:rPr>
        <w:t xml:space="preserve"> with </w:t>
      </w:r>
      <w:r w:rsidR="00BD20B9" w:rsidRPr="00AF4A09">
        <w:rPr>
          <w:rFonts w:asciiTheme="majorHAnsi" w:hAnsiTheme="majorHAnsi" w:cstheme="majorHAnsi"/>
        </w:rPr>
        <w:t>collision</w:t>
      </w:r>
      <w:r w:rsidR="00824199" w:rsidRPr="00AF4A09">
        <w:rPr>
          <w:rFonts w:asciiTheme="majorHAnsi" w:hAnsiTheme="majorHAnsi" w:cstheme="majorHAnsi"/>
        </w:rPr>
        <w:t>s</w:t>
      </w:r>
      <w:r w:rsidR="00BD20B9" w:rsidRPr="00AF4A09">
        <w:rPr>
          <w:rFonts w:asciiTheme="majorHAnsi" w:hAnsiTheme="majorHAnsi" w:cstheme="majorHAnsi"/>
        </w:rPr>
        <w:t xml:space="preserve"> expert</w:t>
      </w:r>
      <w:r w:rsidR="00824199" w:rsidRPr="00AF4A09">
        <w:rPr>
          <w:rFonts w:asciiTheme="majorHAnsi" w:hAnsiTheme="majorHAnsi" w:cstheme="majorHAnsi"/>
        </w:rPr>
        <w:t>i</w:t>
      </w:r>
      <w:r w:rsidR="00BD20B9" w:rsidRPr="00AF4A09">
        <w:rPr>
          <w:rFonts w:asciiTheme="majorHAnsi" w:hAnsiTheme="majorHAnsi" w:cstheme="majorHAnsi"/>
        </w:rPr>
        <w:t>s</w:t>
      </w:r>
      <w:r w:rsidR="00824199" w:rsidRPr="00AF4A09">
        <w:rPr>
          <w:rFonts w:asciiTheme="majorHAnsi" w:hAnsiTheme="majorHAnsi" w:cstheme="majorHAnsi"/>
        </w:rPr>
        <w:t>e</w:t>
      </w:r>
      <w:r w:rsidR="009150EF" w:rsidRPr="00AF4A09">
        <w:rPr>
          <w:rFonts w:asciiTheme="majorHAnsi" w:hAnsiTheme="majorHAnsi" w:cstheme="majorHAnsi"/>
        </w:rPr>
        <w:t>, to provide TFs for materials similar to those already rated</w:t>
      </w:r>
      <w:r w:rsidR="00BD20B9" w:rsidRPr="00AF4A09">
        <w:rPr>
          <w:rFonts w:asciiTheme="majorHAnsi" w:hAnsiTheme="majorHAnsi" w:cstheme="majorHAnsi"/>
        </w:rPr>
        <w:t xml:space="preserve">. </w:t>
      </w:r>
      <w:r w:rsidR="00107267" w:rsidRPr="00AF4A09">
        <w:rPr>
          <w:rFonts w:asciiTheme="majorHAnsi" w:hAnsiTheme="majorHAnsi" w:cstheme="majorHAnsi"/>
        </w:rPr>
        <w:t>These ratings are very conservative</w:t>
      </w:r>
      <w:r w:rsidR="006E3074" w:rsidRPr="00AF4A09">
        <w:rPr>
          <w:rFonts w:asciiTheme="majorHAnsi" w:hAnsiTheme="majorHAnsi" w:cstheme="majorHAnsi"/>
        </w:rPr>
        <w:t>:</w:t>
      </w:r>
      <w:r w:rsidR="00107267" w:rsidRPr="00AF4A09">
        <w:rPr>
          <w:rFonts w:asciiTheme="majorHAnsi" w:hAnsiTheme="majorHAnsi" w:cstheme="majorHAnsi"/>
        </w:rPr>
        <w:t xml:space="preserve"> the rating assigned is the maximum expected TF; lower ratings might be obtainable through actual</w:t>
      </w:r>
      <w:r w:rsidRPr="00AF4A09">
        <w:rPr>
          <w:rFonts w:asciiTheme="majorHAnsi" w:hAnsiTheme="majorHAnsi" w:cstheme="majorHAnsi"/>
        </w:rPr>
        <w:t xml:space="preserve"> tunnel</w:t>
      </w:r>
      <w:r w:rsidR="00107267" w:rsidRPr="00AF4A09">
        <w:rPr>
          <w:rFonts w:asciiTheme="majorHAnsi" w:hAnsiTheme="majorHAnsi" w:cstheme="majorHAnsi"/>
        </w:rPr>
        <w:t xml:space="preserve"> testing.</w:t>
      </w:r>
    </w:p>
    <w:p w14:paraId="0440A9D1" w14:textId="1FDBEB58" w:rsidR="00BD20B9" w:rsidRPr="00AF4A09" w:rsidRDefault="00BD20B9" w:rsidP="009C0D6D">
      <w:pPr>
        <w:pStyle w:val="NormalWeb"/>
        <w:rPr>
          <w:rFonts w:asciiTheme="majorHAnsi" w:hAnsiTheme="majorHAnsi" w:cstheme="majorHAnsi"/>
        </w:rPr>
      </w:pPr>
      <w:r w:rsidRPr="00AF4A09">
        <w:rPr>
          <w:rFonts w:asciiTheme="majorHAnsi" w:hAnsiTheme="majorHAnsi" w:cstheme="majorHAnsi"/>
        </w:rPr>
        <w:t xml:space="preserve">TFs can be assigned by review, instead of by tunnel test, to products that: a) were tested using other, peer-reviewed protocols that ABC and BSBA have determined to be equivalent or translatable to tunnel testing scores, b) were studied by scientists or experienced building collision monitors with a documented reduction in collisions of at least 50%, or c) </w:t>
      </w:r>
      <w:r w:rsidR="00781BB6" w:rsidRPr="00AF4A09">
        <w:rPr>
          <w:rFonts w:asciiTheme="majorHAnsi" w:hAnsiTheme="majorHAnsi" w:cstheme="majorHAnsi"/>
        </w:rPr>
        <w:t xml:space="preserve">comply with </w:t>
      </w:r>
      <w:r w:rsidRPr="007E4F50">
        <w:rPr>
          <w:rFonts w:asciiTheme="majorHAnsi" w:hAnsiTheme="majorHAnsi" w:cstheme="majorHAnsi"/>
        </w:rPr>
        <w:t xml:space="preserve">ABC's Prescriptive </w:t>
      </w:r>
      <w:r w:rsidR="00781BB6" w:rsidRPr="007E4F50">
        <w:rPr>
          <w:rFonts w:asciiTheme="majorHAnsi" w:hAnsiTheme="majorHAnsi" w:cstheme="majorHAnsi"/>
        </w:rPr>
        <w:t>Rating Option</w:t>
      </w:r>
      <w:r w:rsidRPr="00AF4A09">
        <w:rPr>
          <w:rFonts w:asciiTheme="majorHAnsi" w:hAnsiTheme="majorHAnsi" w:cstheme="majorHAnsi"/>
        </w:rPr>
        <w:t xml:space="preserve"> </w:t>
      </w:r>
      <w:r w:rsidR="00781BB6" w:rsidRPr="00AF4A09">
        <w:rPr>
          <w:rFonts w:asciiTheme="majorHAnsi" w:hAnsiTheme="majorHAnsi" w:cstheme="majorHAnsi"/>
        </w:rPr>
        <w:t>(Appendix</w:t>
      </w:r>
      <w:r w:rsidR="00C958A0" w:rsidRPr="00AF4A09">
        <w:rPr>
          <w:rFonts w:asciiTheme="majorHAnsi" w:hAnsiTheme="majorHAnsi" w:cstheme="majorHAnsi"/>
        </w:rPr>
        <w:t xml:space="preserve"> I</w:t>
      </w:r>
      <w:r w:rsidR="00766185" w:rsidRPr="00AF4A09">
        <w:rPr>
          <w:rFonts w:asciiTheme="majorHAnsi" w:hAnsiTheme="majorHAnsi" w:cstheme="majorHAnsi"/>
        </w:rPr>
        <w:t>II</w:t>
      </w:r>
      <w:r w:rsidR="00781BB6" w:rsidRPr="00AF4A09">
        <w:rPr>
          <w:rFonts w:asciiTheme="majorHAnsi" w:hAnsiTheme="majorHAnsi" w:cstheme="majorHAnsi"/>
        </w:rPr>
        <w:t>)</w:t>
      </w:r>
      <w:r w:rsidR="00C958A0" w:rsidRPr="00AF4A09">
        <w:rPr>
          <w:rFonts w:asciiTheme="majorHAnsi" w:hAnsiTheme="majorHAnsi" w:cstheme="majorHAnsi"/>
        </w:rPr>
        <w:t>.</w:t>
      </w:r>
      <w:r w:rsidR="003808FF" w:rsidRPr="00AF4A09">
        <w:rPr>
          <w:rFonts w:asciiTheme="majorHAnsi" w:hAnsiTheme="majorHAnsi" w:cstheme="majorHAnsi"/>
        </w:rPr>
        <w:t xml:space="preserve"> The </w:t>
      </w:r>
      <w:r w:rsidR="003808FF" w:rsidRPr="007E4F50">
        <w:rPr>
          <w:rFonts w:asciiTheme="majorHAnsi" w:hAnsiTheme="majorHAnsi" w:cstheme="majorHAnsi"/>
        </w:rPr>
        <w:t>Prescriptive Rating Option</w:t>
      </w:r>
      <w:r w:rsidR="003808FF" w:rsidRPr="00AF4A09">
        <w:rPr>
          <w:rFonts w:asciiTheme="majorHAnsi" w:hAnsiTheme="majorHAnsi" w:cstheme="majorHAnsi"/>
        </w:rPr>
        <w:t xml:space="preserve"> describes only a subset of materials that can be rated by other methods.</w:t>
      </w:r>
    </w:p>
    <w:p w14:paraId="2A794496" w14:textId="26B6DEA6" w:rsidR="00BD20B9" w:rsidRPr="00AF4A09" w:rsidRDefault="003808FF" w:rsidP="009C0D6D">
      <w:pPr>
        <w:pStyle w:val="NormalWeb"/>
        <w:rPr>
          <w:rFonts w:asciiTheme="majorHAnsi" w:hAnsiTheme="majorHAnsi" w:cstheme="majorHAnsi"/>
        </w:rPr>
      </w:pPr>
      <w:r w:rsidRPr="00AF4A09">
        <w:rPr>
          <w:rFonts w:asciiTheme="majorHAnsi" w:hAnsiTheme="majorHAnsi" w:cstheme="majorHAnsi"/>
        </w:rPr>
        <w:t xml:space="preserve"> </w:t>
      </w:r>
    </w:p>
    <w:p w14:paraId="7CD989C9" w14:textId="77777777" w:rsidR="009C0D6D" w:rsidRPr="00AF4A09" w:rsidRDefault="009C0D6D">
      <w:pPr>
        <w:rPr>
          <w:rFonts w:asciiTheme="majorHAnsi" w:eastAsia="Times New Roman" w:hAnsiTheme="majorHAnsi" w:cstheme="majorHAnsi"/>
          <w:b/>
          <w:sz w:val="24"/>
          <w:szCs w:val="24"/>
        </w:rPr>
      </w:pPr>
      <w:r w:rsidRPr="00AF4A09">
        <w:rPr>
          <w:rFonts w:asciiTheme="majorHAnsi" w:hAnsiTheme="majorHAnsi" w:cstheme="majorHAnsi"/>
          <w:b/>
        </w:rPr>
        <w:br w:type="page"/>
      </w:r>
    </w:p>
    <w:p w14:paraId="32DA1344" w14:textId="23E4DD90" w:rsidR="007F0428" w:rsidRPr="00141A02" w:rsidRDefault="00C774F3" w:rsidP="00141A02">
      <w:pPr>
        <w:pStyle w:val="Heading1"/>
        <w:spacing w:before="0"/>
        <w:rPr>
          <w:rFonts w:eastAsia="Times New Roman" w:cstheme="majorHAnsi"/>
        </w:rPr>
      </w:pPr>
      <w:bookmarkStart w:id="8" w:name="_Toc125375435"/>
      <w:r w:rsidRPr="00AF4A09">
        <w:rPr>
          <w:rFonts w:eastAsia="Times New Roman" w:cstheme="majorHAnsi"/>
        </w:rPr>
        <w:lastRenderedPageBreak/>
        <w:t>Appendix I</w:t>
      </w:r>
      <w:r w:rsidR="00AF5BFE" w:rsidRPr="00AF4A09">
        <w:rPr>
          <w:rFonts w:eastAsia="Times New Roman" w:cstheme="majorHAnsi"/>
        </w:rPr>
        <w:t>.</w:t>
      </w:r>
      <w:r w:rsidR="00781BB6" w:rsidRPr="00AF4A09">
        <w:rPr>
          <w:rFonts w:eastAsia="Times New Roman" w:cstheme="majorHAnsi"/>
        </w:rPr>
        <w:t xml:space="preserve"> Definitions</w:t>
      </w:r>
      <w:bookmarkEnd w:id="8"/>
    </w:p>
    <w:p w14:paraId="5AFECDA9" w14:textId="25AB2C95" w:rsidR="00781BB6" w:rsidRPr="00AF4A09" w:rsidRDefault="00781BB6" w:rsidP="00141A02">
      <w:pPr>
        <w:spacing w:before="120" w:after="120" w:line="240" w:lineRule="auto"/>
        <w:rPr>
          <w:rFonts w:asciiTheme="majorHAnsi" w:hAnsiTheme="majorHAnsi" w:cstheme="majorHAnsi"/>
          <w:sz w:val="24"/>
          <w:szCs w:val="24"/>
        </w:rPr>
      </w:pPr>
      <w:r w:rsidRPr="00AF4A09">
        <w:rPr>
          <w:rFonts w:asciiTheme="majorHAnsi" w:eastAsia="Times New Roman" w:hAnsiTheme="majorHAnsi" w:cstheme="majorHAnsi"/>
          <w:b/>
          <w:bCs/>
          <w:sz w:val="24"/>
          <w:szCs w:val="24"/>
        </w:rPr>
        <w:t>Acid Etch:</w:t>
      </w:r>
      <w:r w:rsidRPr="00AF4A09">
        <w:rPr>
          <w:rFonts w:asciiTheme="majorHAnsi" w:eastAsia="Times New Roman" w:hAnsiTheme="majorHAnsi" w:cstheme="majorHAnsi"/>
          <w:bCs/>
          <w:sz w:val="24"/>
          <w:szCs w:val="24"/>
        </w:rPr>
        <w:t xml:space="preserve"> the use of hydrofluoric acid on glass to create </w:t>
      </w:r>
      <w:r w:rsidR="00B81DE0" w:rsidRPr="00AF4A09">
        <w:rPr>
          <w:rFonts w:asciiTheme="majorHAnsi" w:eastAsia="Times New Roman" w:hAnsiTheme="majorHAnsi" w:cstheme="majorHAnsi"/>
          <w:bCs/>
          <w:sz w:val="24"/>
          <w:szCs w:val="24"/>
        </w:rPr>
        <w:t xml:space="preserve">translucent visual markers </w:t>
      </w:r>
      <w:r w:rsidRPr="00AF4A09">
        <w:rPr>
          <w:rFonts w:asciiTheme="majorHAnsi" w:eastAsia="Times New Roman" w:hAnsiTheme="majorHAnsi" w:cstheme="majorHAnsi"/>
          <w:bCs/>
          <w:sz w:val="24"/>
          <w:szCs w:val="24"/>
        </w:rPr>
        <w:t>with</w:t>
      </w:r>
      <w:r w:rsidR="00B81DE0" w:rsidRPr="00AF4A09">
        <w:rPr>
          <w:rFonts w:asciiTheme="majorHAnsi" w:eastAsia="Times New Roman" w:hAnsiTheme="majorHAnsi" w:cstheme="majorHAnsi"/>
          <w:bCs/>
          <w:sz w:val="24"/>
          <w:szCs w:val="24"/>
        </w:rPr>
        <w:t xml:space="preserve"> </w:t>
      </w:r>
      <w:r w:rsidR="00CF586E" w:rsidRPr="00AF4A09">
        <w:rPr>
          <w:rFonts w:asciiTheme="majorHAnsi" w:eastAsia="Times New Roman" w:hAnsiTheme="majorHAnsi" w:cstheme="majorHAnsi"/>
          <w:bCs/>
          <w:sz w:val="24"/>
          <w:szCs w:val="24"/>
        </w:rPr>
        <w:t>texture and</w:t>
      </w:r>
      <w:r w:rsidRPr="00AF4A09">
        <w:rPr>
          <w:rFonts w:asciiTheme="majorHAnsi" w:eastAsia="Times New Roman" w:hAnsiTheme="majorHAnsi" w:cstheme="majorHAnsi"/>
          <w:bCs/>
          <w:sz w:val="24"/>
          <w:szCs w:val="24"/>
        </w:rPr>
        <w:t xml:space="preserve"> a </w:t>
      </w:r>
      <w:r w:rsidR="00CF586E" w:rsidRPr="00AF4A09">
        <w:rPr>
          <w:rFonts w:asciiTheme="majorHAnsi" w:eastAsia="Times New Roman" w:hAnsiTheme="majorHAnsi" w:cstheme="majorHAnsi"/>
          <w:bCs/>
          <w:sz w:val="24"/>
          <w:szCs w:val="24"/>
        </w:rPr>
        <w:t>‘frosted’ appearance.</w:t>
      </w:r>
    </w:p>
    <w:p w14:paraId="7C24B092" w14:textId="64F5C66F" w:rsidR="00781BB6" w:rsidRPr="00AF4A09" w:rsidRDefault="00781BB6" w:rsidP="009C0D6D">
      <w:pPr>
        <w:spacing w:after="120" w:line="240" w:lineRule="auto"/>
        <w:rPr>
          <w:rFonts w:asciiTheme="majorHAnsi" w:hAnsiTheme="majorHAnsi" w:cstheme="majorHAnsi"/>
          <w:sz w:val="24"/>
          <w:szCs w:val="24"/>
        </w:rPr>
      </w:pPr>
      <w:r w:rsidRPr="00AF4A09">
        <w:rPr>
          <w:rFonts w:asciiTheme="majorHAnsi" w:eastAsia="Times New Roman" w:hAnsiTheme="majorHAnsi" w:cstheme="majorHAnsi"/>
          <w:b/>
          <w:sz w:val="24"/>
          <w:szCs w:val="24"/>
        </w:rPr>
        <w:t xml:space="preserve">Exterior Visible Light Reflection (VLR): </w:t>
      </w:r>
      <w:r w:rsidRPr="00AF4A09">
        <w:rPr>
          <w:rFonts w:asciiTheme="majorHAnsi" w:eastAsia="Times New Roman" w:hAnsiTheme="majorHAnsi" w:cstheme="majorHAnsi"/>
          <w:sz w:val="24"/>
          <w:szCs w:val="24"/>
        </w:rPr>
        <w:t>Net Exterior (measured at surface 1) reflection</w:t>
      </w:r>
      <w:r w:rsidRPr="00AF4A09">
        <w:rPr>
          <w:rFonts w:asciiTheme="majorHAnsi" w:eastAsia="Times New Roman" w:hAnsiTheme="majorHAnsi" w:cstheme="majorHAnsi"/>
          <w:b/>
          <w:sz w:val="24"/>
          <w:szCs w:val="24"/>
        </w:rPr>
        <w:t xml:space="preserve"> </w:t>
      </w:r>
      <w:r w:rsidRPr="00AF4A09">
        <w:rPr>
          <w:rFonts w:asciiTheme="majorHAnsi" w:eastAsia="Times New Roman" w:hAnsiTheme="majorHAnsi" w:cstheme="majorHAnsi"/>
          <w:sz w:val="24"/>
          <w:szCs w:val="24"/>
        </w:rPr>
        <w:t>of complete glass build, including any coatings</w:t>
      </w:r>
      <w:r w:rsidR="00CF586E" w:rsidRPr="00AF4A09">
        <w:rPr>
          <w:rFonts w:asciiTheme="majorHAnsi" w:eastAsia="Times New Roman" w:hAnsiTheme="majorHAnsi" w:cstheme="majorHAnsi"/>
          <w:sz w:val="24"/>
          <w:szCs w:val="24"/>
        </w:rPr>
        <w:t xml:space="preserve">, (for the purpose of the prescriptive rating option, the VLR </w:t>
      </w:r>
      <w:r w:rsidR="0017797E" w:rsidRPr="00AF4A09">
        <w:rPr>
          <w:rFonts w:asciiTheme="majorHAnsi" w:eastAsia="Times New Roman" w:hAnsiTheme="majorHAnsi" w:cstheme="majorHAnsi"/>
          <w:sz w:val="24"/>
          <w:szCs w:val="24"/>
        </w:rPr>
        <w:t xml:space="preserve">excludes </w:t>
      </w:r>
      <w:r w:rsidR="00CF586E" w:rsidRPr="00AF4A09">
        <w:rPr>
          <w:rFonts w:asciiTheme="majorHAnsi" w:eastAsia="Times New Roman" w:hAnsiTheme="majorHAnsi" w:cstheme="majorHAnsi"/>
          <w:sz w:val="24"/>
          <w:szCs w:val="24"/>
        </w:rPr>
        <w:t>visual markers)</w:t>
      </w:r>
    </w:p>
    <w:p w14:paraId="020E72E6" w14:textId="57EBC32B" w:rsidR="00781BB6" w:rsidRPr="00AF4A09" w:rsidRDefault="00781BB6" w:rsidP="009C0D6D">
      <w:pPr>
        <w:spacing w:after="120" w:line="240" w:lineRule="auto"/>
        <w:rPr>
          <w:rFonts w:asciiTheme="majorHAnsi" w:hAnsiTheme="majorHAnsi" w:cstheme="majorHAnsi"/>
          <w:sz w:val="24"/>
          <w:szCs w:val="24"/>
        </w:rPr>
      </w:pPr>
      <w:r w:rsidRPr="00AF4A09">
        <w:rPr>
          <w:rFonts w:asciiTheme="majorHAnsi" w:hAnsiTheme="majorHAnsi" w:cstheme="majorHAnsi"/>
          <w:b/>
          <w:sz w:val="24"/>
          <w:szCs w:val="24"/>
        </w:rPr>
        <w:t>Gloss reading of markers (60</w:t>
      </w:r>
      <w:r w:rsidR="00CF586E" w:rsidRPr="00AF4A09">
        <w:rPr>
          <w:rFonts w:asciiTheme="majorHAnsi" w:hAnsiTheme="majorHAnsi" w:cstheme="majorHAnsi"/>
          <w:b/>
          <w:sz w:val="24"/>
          <w:szCs w:val="24"/>
        </w:rPr>
        <w:t>°</w:t>
      </w:r>
      <w:r w:rsidRPr="00AF4A09">
        <w:rPr>
          <w:rFonts w:asciiTheme="majorHAnsi" w:hAnsiTheme="majorHAnsi" w:cstheme="majorHAnsi"/>
          <w:b/>
          <w:sz w:val="24"/>
          <w:szCs w:val="24"/>
        </w:rPr>
        <w:t>):</w:t>
      </w:r>
      <w:r w:rsidRPr="00AF4A09">
        <w:rPr>
          <w:rFonts w:asciiTheme="majorHAnsi" w:hAnsiTheme="majorHAnsi" w:cstheme="majorHAnsi"/>
          <w:sz w:val="24"/>
          <w:szCs w:val="24"/>
        </w:rPr>
        <w:t xml:space="preserve"> </w:t>
      </w:r>
      <w:r w:rsidR="00995B94">
        <w:rPr>
          <w:rFonts w:asciiTheme="majorHAnsi" w:hAnsiTheme="majorHAnsi" w:cstheme="majorHAnsi"/>
          <w:sz w:val="24"/>
          <w:szCs w:val="24"/>
        </w:rPr>
        <w:t xml:space="preserve">Please see </w:t>
      </w:r>
      <w:r w:rsidR="0017797E" w:rsidRPr="00AF4A09">
        <w:rPr>
          <w:rFonts w:asciiTheme="majorHAnsi" w:hAnsiTheme="majorHAnsi" w:cstheme="majorHAnsi"/>
          <w:sz w:val="24"/>
          <w:szCs w:val="24"/>
        </w:rPr>
        <w:t xml:space="preserve">ASTM </w:t>
      </w:r>
      <w:r w:rsidR="00995B94">
        <w:rPr>
          <w:rFonts w:asciiTheme="majorHAnsi" w:hAnsiTheme="majorHAnsi" w:cstheme="majorHAnsi"/>
          <w:sz w:val="24"/>
          <w:szCs w:val="24"/>
        </w:rPr>
        <w:t>D523</w:t>
      </w:r>
      <w:r w:rsidR="00C725B0">
        <w:rPr>
          <w:rFonts w:asciiTheme="majorHAnsi" w:hAnsiTheme="majorHAnsi" w:cstheme="majorHAnsi"/>
          <w:sz w:val="24"/>
          <w:szCs w:val="24"/>
        </w:rPr>
        <w:t xml:space="preserve"> Standard Test Method for Specular Gloss</w:t>
      </w:r>
    </w:p>
    <w:p w14:paraId="7F5A96C0" w14:textId="77777777" w:rsidR="00781BB6" w:rsidRPr="00AF4A09" w:rsidRDefault="00781BB6" w:rsidP="009C0D6D">
      <w:pPr>
        <w:spacing w:after="120" w:line="240" w:lineRule="auto"/>
        <w:rPr>
          <w:rFonts w:asciiTheme="majorHAnsi" w:hAnsiTheme="majorHAnsi" w:cstheme="majorHAnsi"/>
          <w:sz w:val="24"/>
          <w:szCs w:val="24"/>
        </w:rPr>
      </w:pPr>
      <w:r w:rsidRPr="00AF4A09">
        <w:rPr>
          <w:rFonts w:asciiTheme="majorHAnsi" w:eastAsia="Times New Roman" w:hAnsiTheme="majorHAnsi" w:cstheme="majorHAnsi"/>
          <w:b/>
          <w:bCs/>
          <w:sz w:val="24"/>
          <w:szCs w:val="24"/>
        </w:rPr>
        <w:t>Opaque:</w:t>
      </w:r>
      <w:r w:rsidRPr="00AF4A09">
        <w:rPr>
          <w:rFonts w:asciiTheme="majorHAnsi" w:eastAsia="Times New Roman" w:hAnsiTheme="majorHAnsi" w:cstheme="majorHAnsi"/>
          <w:bCs/>
          <w:sz w:val="24"/>
          <w:szCs w:val="24"/>
        </w:rPr>
        <w:t xml:space="preserve"> Visible Light Transmission (VLT) = 0</w:t>
      </w:r>
    </w:p>
    <w:p w14:paraId="754612A4" w14:textId="20F400A9" w:rsidR="00781BB6" w:rsidRPr="00AF4A09" w:rsidRDefault="00781BB6" w:rsidP="009C0D6D">
      <w:pPr>
        <w:spacing w:after="120" w:line="240" w:lineRule="auto"/>
        <w:rPr>
          <w:rFonts w:asciiTheme="majorHAnsi" w:hAnsiTheme="majorHAnsi" w:cstheme="majorHAnsi"/>
          <w:sz w:val="24"/>
          <w:szCs w:val="24"/>
        </w:rPr>
      </w:pPr>
      <w:r w:rsidRPr="00AF4A09">
        <w:rPr>
          <w:rFonts w:asciiTheme="majorHAnsi" w:eastAsia="Times New Roman" w:hAnsiTheme="majorHAnsi" w:cstheme="majorHAnsi"/>
          <w:b/>
          <w:bCs/>
          <w:sz w:val="24"/>
          <w:szCs w:val="24"/>
        </w:rPr>
        <w:t>Pattern:</w:t>
      </w:r>
      <w:r w:rsidR="009C0D6D" w:rsidRPr="00AF4A09">
        <w:rPr>
          <w:rFonts w:asciiTheme="majorHAnsi" w:eastAsia="Times New Roman" w:hAnsiTheme="majorHAnsi" w:cstheme="majorHAnsi"/>
          <w:b/>
          <w:bCs/>
          <w:sz w:val="24"/>
          <w:szCs w:val="24"/>
        </w:rPr>
        <w:t xml:space="preserve"> </w:t>
      </w:r>
      <w:r w:rsidR="00B81DE0" w:rsidRPr="00AF4A09">
        <w:rPr>
          <w:rFonts w:asciiTheme="majorHAnsi" w:eastAsia="Times New Roman" w:hAnsiTheme="majorHAnsi" w:cstheme="majorHAnsi"/>
          <w:bCs/>
          <w:sz w:val="24"/>
          <w:szCs w:val="24"/>
        </w:rPr>
        <w:t>S</w:t>
      </w:r>
      <w:r w:rsidR="00CF586E" w:rsidRPr="00AF4A09">
        <w:rPr>
          <w:rFonts w:asciiTheme="majorHAnsi" w:eastAsia="Times New Roman" w:hAnsiTheme="majorHAnsi" w:cstheme="majorHAnsi"/>
          <w:bCs/>
          <w:sz w:val="24"/>
          <w:szCs w:val="24"/>
        </w:rPr>
        <w:t>patial a</w:t>
      </w:r>
      <w:r w:rsidRPr="00AF4A09">
        <w:rPr>
          <w:rFonts w:asciiTheme="majorHAnsi" w:eastAsia="Times New Roman" w:hAnsiTheme="majorHAnsi" w:cstheme="majorHAnsi"/>
          <w:bCs/>
          <w:sz w:val="24"/>
          <w:szCs w:val="24"/>
        </w:rPr>
        <w:t>rrangement</w:t>
      </w:r>
      <w:r w:rsidR="00B81DE0" w:rsidRPr="00AF4A09">
        <w:rPr>
          <w:rFonts w:asciiTheme="majorHAnsi" w:eastAsia="Times New Roman" w:hAnsiTheme="majorHAnsi" w:cstheme="majorHAnsi"/>
          <w:bCs/>
          <w:sz w:val="24"/>
          <w:szCs w:val="24"/>
        </w:rPr>
        <w:t xml:space="preserve"> and dimensions</w:t>
      </w:r>
      <w:r w:rsidRPr="00AF4A09">
        <w:rPr>
          <w:rFonts w:asciiTheme="majorHAnsi" w:eastAsia="Times New Roman" w:hAnsiTheme="majorHAnsi" w:cstheme="majorHAnsi"/>
          <w:bCs/>
          <w:sz w:val="24"/>
          <w:szCs w:val="24"/>
        </w:rPr>
        <w:t xml:space="preserve"> of visual markers on glass</w:t>
      </w:r>
      <w:r w:rsidR="00D50144">
        <w:rPr>
          <w:rFonts w:asciiTheme="majorHAnsi" w:eastAsia="Times New Roman" w:hAnsiTheme="majorHAnsi" w:cstheme="majorHAnsi"/>
          <w:bCs/>
          <w:sz w:val="24"/>
          <w:szCs w:val="24"/>
        </w:rPr>
        <w:t>.</w:t>
      </w:r>
      <w:r w:rsidR="007510E8" w:rsidRPr="00AF4A09">
        <w:rPr>
          <w:rFonts w:asciiTheme="majorHAnsi" w:eastAsia="Times New Roman" w:hAnsiTheme="majorHAnsi" w:cstheme="majorHAnsi"/>
          <w:b/>
          <w:sz w:val="24"/>
          <w:szCs w:val="24"/>
        </w:rPr>
        <w:t xml:space="preserve"> </w:t>
      </w:r>
      <w:r w:rsidR="00B81DE0" w:rsidRPr="00AF4A09">
        <w:rPr>
          <w:rFonts w:asciiTheme="majorHAnsi" w:eastAsia="Times New Roman" w:hAnsiTheme="majorHAnsi" w:cstheme="majorHAnsi"/>
          <w:b/>
          <w:sz w:val="24"/>
          <w:szCs w:val="24"/>
        </w:rPr>
        <w:t xml:space="preserve"> </w:t>
      </w:r>
    </w:p>
    <w:p w14:paraId="1C4611B8" w14:textId="095C6338" w:rsidR="00781BB6" w:rsidRPr="00AF4A09" w:rsidRDefault="00781BB6" w:rsidP="009C0D6D">
      <w:pPr>
        <w:spacing w:after="120" w:line="240" w:lineRule="auto"/>
        <w:rPr>
          <w:rFonts w:asciiTheme="majorHAnsi" w:hAnsiTheme="majorHAnsi" w:cstheme="majorHAnsi"/>
          <w:sz w:val="24"/>
          <w:szCs w:val="24"/>
        </w:rPr>
      </w:pPr>
      <w:r w:rsidRPr="00AF4A09">
        <w:rPr>
          <w:rFonts w:asciiTheme="majorHAnsi" w:hAnsiTheme="majorHAnsi" w:cstheme="majorHAnsi"/>
          <w:b/>
          <w:sz w:val="24"/>
          <w:szCs w:val="24"/>
        </w:rPr>
        <w:t>Visual Contrast:</w:t>
      </w:r>
      <w:bookmarkStart w:id="9" w:name="_Hlk115861629"/>
      <w:r w:rsidRPr="00AF4A09">
        <w:rPr>
          <w:rFonts w:asciiTheme="majorHAnsi" w:hAnsiTheme="majorHAnsi" w:cstheme="majorHAnsi"/>
          <w:b/>
          <w:sz w:val="24"/>
          <w:szCs w:val="24"/>
        </w:rPr>
        <w:t xml:space="preserve"> </w:t>
      </w:r>
      <w:r w:rsidRPr="00AF4A09">
        <w:rPr>
          <w:rFonts w:asciiTheme="majorHAnsi" w:hAnsiTheme="majorHAnsi" w:cstheme="majorHAnsi"/>
          <w:sz w:val="24"/>
          <w:szCs w:val="24"/>
        </w:rPr>
        <w:t>A difference in visual appearance</w:t>
      </w:r>
      <w:r w:rsidR="00725A6A" w:rsidRPr="00AF4A09">
        <w:rPr>
          <w:rFonts w:asciiTheme="majorHAnsi" w:hAnsiTheme="majorHAnsi" w:cstheme="majorHAnsi"/>
          <w:sz w:val="24"/>
          <w:szCs w:val="24"/>
        </w:rPr>
        <w:t xml:space="preserve"> of two surfaces</w:t>
      </w:r>
      <w:r w:rsidRPr="00AF4A09">
        <w:rPr>
          <w:rFonts w:asciiTheme="majorHAnsi" w:hAnsiTheme="majorHAnsi" w:cstheme="majorHAnsi"/>
          <w:sz w:val="24"/>
          <w:szCs w:val="24"/>
        </w:rPr>
        <w:t xml:space="preserve"> sufficient </w:t>
      </w:r>
      <w:r w:rsidR="00725A6A" w:rsidRPr="00AF4A09">
        <w:rPr>
          <w:rFonts w:asciiTheme="majorHAnsi" w:hAnsiTheme="majorHAnsi" w:cstheme="majorHAnsi"/>
          <w:sz w:val="24"/>
          <w:szCs w:val="24"/>
        </w:rPr>
        <w:t xml:space="preserve">for birds </w:t>
      </w:r>
      <w:r w:rsidRPr="00AF4A09">
        <w:rPr>
          <w:rFonts w:asciiTheme="majorHAnsi" w:hAnsiTheme="majorHAnsi" w:cstheme="majorHAnsi"/>
          <w:sz w:val="24"/>
          <w:szCs w:val="24"/>
        </w:rPr>
        <w:t>to distinguish between</w:t>
      </w:r>
      <w:r w:rsidR="00725A6A" w:rsidRPr="00AF4A09">
        <w:rPr>
          <w:rFonts w:asciiTheme="majorHAnsi" w:hAnsiTheme="majorHAnsi" w:cstheme="majorHAnsi"/>
          <w:sz w:val="24"/>
          <w:szCs w:val="24"/>
        </w:rPr>
        <w:t xml:space="preserve"> the</w:t>
      </w:r>
      <w:r w:rsidRPr="00AF4A09">
        <w:rPr>
          <w:rFonts w:asciiTheme="majorHAnsi" w:hAnsiTheme="majorHAnsi" w:cstheme="majorHAnsi"/>
          <w:sz w:val="24"/>
          <w:szCs w:val="24"/>
        </w:rPr>
        <w:t xml:space="preserve"> two surfaces</w:t>
      </w:r>
      <w:r w:rsidR="00725A6A" w:rsidRPr="00AF4A09">
        <w:rPr>
          <w:rFonts w:asciiTheme="majorHAnsi" w:hAnsiTheme="majorHAnsi" w:cstheme="majorHAnsi"/>
          <w:sz w:val="24"/>
          <w:szCs w:val="24"/>
        </w:rPr>
        <w:t>.</w:t>
      </w:r>
      <w:r w:rsidR="00CF586E" w:rsidRPr="00AF4A09">
        <w:rPr>
          <w:rFonts w:asciiTheme="majorHAnsi" w:hAnsiTheme="majorHAnsi" w:cstheme="majorHAnsi"/>
          <w:sz w:val="24"/>
          <w:szCs w:val="24"/>
        </w:rPr>
        <w:t xml:space="preserve"> </w:t>
      </w:r>
      <w:r w:rsidR="00725A6A" w:rsidRPr="00AF4A09">
        <w:rPr>
          <w:rFonts w:asciiTheme="majorHAnsi" w:hAnsiTheme="majorHAnsi" w:cstheme="majorHAnsi"/>
          <w:sz w:val="24"/>
          <w:szCs w:val="24"/>
        </w:rPr>
        <w:t xml:space="preserve"> </w:t>
      </w:r>
    </w:p>
    <w:bookmarkEnd w:id="9"/>
    <w:p w14:paraId="41D4C18A" w14:textId="77777777" w:rsidR="009C0D6D" w:rsidRPr="00AF4A09" w:rsidRDefault="009C0D6D">
      <w:pPr>
        <w:rPr>
          <w:rFonts w:asciiTheme="majorHAnsi" w:hAnsiTheme="majorHAnsi" w:cstheme="majorHAnsi"/>
          <w:b/>
          <w:bCs/>
          <w:sz w:val="24"/>
          <w:szCs w:val="24"/>
        </w:rPr>
      </w:pPr>
      <w:r w:rsidRPr="00AF4A09">
        <w:rPr>
          <w:rFonts w:asciiTheme="majorHAnsi" w:hAnsiTheme="majorHAnsi" w:cstheme="majorHAnsi"/>
          <w:b/>
          <w:bCs/>
          <w:sz w:val="24"/>
          <w:szCs w:val="24"/>
        </w:rPr>
        <w:br w:type="page"/>
      </w:r>
    </w:p>
    <w:p w14:paraId="0224FB99" w14:textId="35E7258F" w:rsidR="0048225F" w:rsidRPr="00AF4A09" w:rsidRDefault="00781BB6" w:rsidP="00AF4A09">
      <w:pPr>
        <w:pStyle w:val="Heading1"/>
        <w:spacing w:before="0"/>
        <w:rPr>
          <w:rFonts w:eastAsia="Times New Roman" w:cstheme="majorHAnsi"/>
        </w:rPr>
      </w:pPr>
      <w:bookmarkStart w:id="10" w:name="_Toc125375436"/>
      <w:r w:rsidRPr="00AF4A09">
        <w:rPr>
          <w:rFonts w:eastAsia="Times New Roman" w:cstheme="majorHAnsi"/>
        </w:rPr>
        <w:lastRenderedPageBreak/>
        <w:t>Appendix II</w:t>
      </w:r>
      <w:r w:rsidR="00AF5BFE" w:rsidRPr="00AF4A09">
        <w:rPr>
          <w:rFonts w:eastAsia="Times New Roman" w:cstheme="majorHAnsi"/>
        </w:rPr>
        <w:t>.</w:t>
      </w:r>
      <w:r w:rsidR="0048225F" w:rsidRPr="00AF4A09">
        <w:rPr>
          <w:rFonts w:eastAsia="Times New Roman" w:cstheme="majorHAnsi"/>
        </w:rPr>
        <w:t xml:space="preserve"> </w:t>
      </w:r>
      <w:r w:rsidR="00285B56" w:rsidRPr="00AF4A09">
        <w:rPr>
          <w:rFonts w:eastAsia="Times New Roman" w:cstheme="majorHAnsi"/>
        </w:rPr>
        <w:t xml:space="preserve">The BirdVis App: Avian </w:t>
      </w:r>
      <w:r w:rsidR="00591D6C">
        <w:rPr>
          <w:rFonts w:eastAsia="Times New Roman" w:cstheme="majorHAnsi"/>
        </w:rPr>
        <w:t>V</w:t>
      </w:r>
      <w:r w:rsidR="00285B56" w:rsidRPr="00AF4A09">
        <w:rPr>
          <w:rFonts w:eastAsia="Times New Roman" w:cstheme="majorHAnsi"/>
        </w:rPr>
        <w:t xml:space="preserve">isual </w:t>
      </w:r>
      <w:r w:rsidR="00591D6C">
        <w:rPr>
          <w:rFonts w:eastAsia="Times New Roman" w:cstheme="majorHAnsi"/>
        </w:rPr>
        <w:t>C</w:t>
      </w:r>
      <w:r w:rsidR="00285B56" w:rsidRPr="00AF4A09">
        <w:rPr>
          <w:rFonts w:eastAsia="Times New Roman" w:cstheme="majorHAnsi"/>
        </w:rPr>
        <w:t xml:space="preserve">ontrast </w:t>
      </w:r>
      <w:r w:rsidR="00591D6C">
        <w:rPr>
          <w:rFonts w:eastAsia="Times New Roman" w:cstheme="majorHAnsi"/>
        </w:rPr>
        <w:t>L</w:t>
      </w:r>
      <w:r w:rsidR="00285B56" w:rsidRPr="00AF4A09">
        <w:rPr>
          <w:rFonts w:eastAsia="Times New Roman" w:cstheme="majorHAnsi"/>
        </w:rPr>
        <w:t>evels</w:t>
      </w:r>
      <w:bookmarkEnd w:id="10"/>
    </w:p>
    <w:p w14:paraId="1FF3D1CF" w14:textId="34176FB3" w:rsidR="00285B56" w:rsidRPr="00AF4A09" w:rsidRDefault="00285B56" w:rsidP="00141A02">
      <w:pPr>
        <w:spacing w:before="120" w:after="120"/>
        <w:rPr>
          <w:rFonts w:asciiTheme="majorHAnsi" w:hAnsiTheme="majorHAnsi" w:cstheme="majorHAnsi"/>
          <w:sz w:val="24"/>
          <w:szCs w:val="24"/>
        </w:rPr>
      </w:pPr>
      <w:r w:rsidRPr="00AF4A09">
        <w:rPr>
          <w:rFonts w:asciiTheme="majorHAnsi" w:eastAsia="Times New Roman" w:hAnsiTheme="majorHAnsi" w:cstheme="majorHAnsi"/>
          <w:sz w:val="24"/>
          <w:szCs w:val="24"/>
        </w:rPr>
        <w:t>Because human perception is unreliable for evaluating what is sufficiently visible to birds, the Bird-safe Building</w:t>
      </w:r>
      <w:r w:rsidR="00EC4CDC" w:rsidRPr="00AF4A09">
        <w:rPr>
          <w:rFonts w:asciiTheme="majorHAnsi" w:eastAsia="Times New Roman" w:hAnsiTheme="majorHAnsi" w:cstheme="majorHAnsi"/>
          <w:sz w:val="24"/>
          <w:szCs w:val="24"/>
        </w:rPr>
        <w:t>s</w:t>
      </w:r>
      <w:r w:rsidRPr="00AF4A09">
        <w:rPr>
          <w:rFonts w:asciiTheme="majorHAnsi" w:eastAsia="Times New Roman" w:hAnsiTheme="majorHAnsi" w:cstheme="majorHAnsi"/>
          <w:sz w:val="24"/>
          <w:szCs w:val="24"/>
        </w:rPr>
        <w:t xml:space="preserve"> Alliance contracted for the creation of an app, based on properties of the avian retina and studies of avian visual acuity. The BirdVis app (</w:t>
      </w:r>
      <w:hyperlink r:id="rId18" w:history="1">
        <w:r w:rsidRPr="00AF4A09">
          <w:rPr>
            <w:rStyle w:val="Hyperlink"/>
            <w:rFonts w:asciiTheme="majorHAnsi" w:hAnsiTheme="majorHAnsi" w:cstheme="majorHAnsi"/>
            <w:sz w:val="24"/>
            <w:szCs w:val="24"/>
          </w:rPr>
          <w:t>3.140.67.204:3838</w:t>
        </w:r>
      </w:hyperlink>
      <w:r w:rsidRPr="00AF4A09">
        <w:rPr>
          <w:rStyle w:val="Hyperlink"/>
          <w:rFonts w:asciiTheme="majorHAnsi" w:hAnsiTheme="majorHAnsi" w:cstheme="majorHAnsi"/>
          <w:sz w:val="24"/>
          <w:szCs w:val="24"/>
        </w:rPr>
        <w:t xml:space="preserve"> </w:t>
      </w:r>
      <w:r w:rsidRPr="00AF4A09">
        <w:rPr>
          <w:rFonts w:asciiTheme="majorHAnsi" w:eastAsia="Times New Roman" w:hAnsiTheme="majorHAnsi" w:cstheme="majorHAnsi"/>
          <w:sz w:val="24"/>
          <w:szCs w:val="24"/>
        </w:rPr>
        <w:t xml:space="preserve">Luro, 2021) calculates contrast level between the pattern of visual markers and glass (visual contrast level or VCL) and also displays pattern resolution. </w:t>
      </w:r>
    </w:p>
    <w:p w14:paraId="67C4AC31" w14:textId="4F694564" w:rsidR="00285B56" w:rsidRPr="00AF4A09" w:rsidRDefault="00071FFE" w:rsidP="00725A6A">
      <w:pPr>
        <w:rPr>
          <w:rFonts w:asciiTheme="majorHAnsi" w:hAnsiTheme="majorHAnsi" w:cstheme="majorHAnsi"/>
          <w:sz w:val="24"/>
          <w:szCs w:val="24"/>
        </w:rPr>
      </w:pPr>
      <w:r w:rsidRPr="00AF4A09">
        <w:rPr>
          <w:rFonts w:asciiTheme="majorHAnsi" w:hAnsiTheme="majorHAnsi" w:cstheme="majorHAnsi"/>
          <w:sz w:val="24"/>
          <w:szCs w:val="24"/>
        </w:rPr>
        <w:t xml:space="preserve">Visual contrast </w:t>
      </w:r>
      <w:r w:rsidRPr="00723EEB">
        <w:rPr>
          <w:rFonts w:asciiTheme="majorHAnsi" w:hAnsiTheme="majorHAnsi" w:cstheme="majorHAnsi"/>
          <w:sz w:val="24"/>
          <w:szCs w:val="24"/>
        </w:rPr>
        <w:t>is</w:t>
      </w:r>
      <w:r w:rsidRPr="007E4F50">
        <w:rPr>
          <w:rFonts w:asciiTheme="majorHAnsi" w:hAnsiTheme="majorHAnsi" w:cstheme="majorHAnsi"/>
          <w:sz w:val="24"/>
          <w:szCs w:val="24"/>
        </w:rPr>
        <w:t xml:space="preserve"> </w:t>
      </w:r>
      <w:r w:rsidR="00A73614" w:rsidRPr="007E4F50">
        <w:rPr>
          <w:rFonts w:asciiTheme="majorHAnsi" w:hAnsiTheme="majorHAnsi" w:cstheme="majorHAnsi"/>
          <w:sz w:val="24"/>
          <w:szCs w:val="24"/>
        </w:rPr>
        <w:t>a</w:t>
      </w:r>
      <w:r w:rsidR="00A73614" w:rsidRPr="00723EEB">
        <w:rPr>
          <w:rFonts w:asciiTheme="majorHAnsi" w:hAnsiTheme="majorHAnsi" w:cstheme="majorHAnsi"/>
          <w:sz w:val="24"/>
          <w:szCs w:val="24"/>
        </w:rPr>
        <w:t xml:space="preserve"> </w:t>
      </w:r>
      <w:r w:rsidRPr="00AF4A09">
        <w:rPr>
          <w:rFonts w:asciiTheme="majorHAnsi" w:hAnsiTheme="majorHAnsi" w:cstheme="majorHAnsi"/>
          <w:sz w:val="24"/>
          <w:szCs w:val="24"/>
        </w:rPr>
        <w:t xml:space="preserve">difference in visual appearance sufficient to distinguish between two surfaces or two areas on the same surface. </w:t>
      </w:r>
      <w:r w:rsidR="00285B56" w:rsidRPr="00AF4A09">
        <w:rPr>
          <w:rFonts w:asciiTheme="majorHAnsi" w:hAnsiTheme="majorHAnsi" w:cstheme="majorHAnsi"/>
          <w:sz w:val="24"/>
          <w:szCs w:val="24"/>
        </w:rPr>
        <w:t xml:space="preserve">BirdVis uses the spectral reflectance of glass and associated pattern of visual markers, as well as data on avian eyes to model visibility of a pattern applied or integral to a particular glass. Visual Contrast Levels (VCL) are quantitative estimates of how visible (to birds) a pattern is against the associated glass. </w:t>
      </w:r>
    </w:p>
    <w:p w14:paraId="7F0EC444" w14:textId="77777777" w:rsidR="00285B56" w:rsidRPr="00AF4A09" w:rsidRDefault="00285B56" w:rsidP="00285B56">
      <w:pPr>
        <w:spacing w:after="158"/>
        <w:rPr>
          <w:rFonts w:asciiTheme="majorHAnsi" w:hAnsiTheme="majorHAnsi" w:cstheme="majorHAnsi"/>
          <w:sz w:val="24"/>
          <w:szCs w:val="24"/>
        </w:rPr>
      </w:pPr>
      <w:r w:rsidRPr="00AF4A09">
        <w:rPr>
          <w:rFonts w:asciiTheme="majorHAnsi" w:hAnsiTheme="majorHAnsi" w:cstheme="majorHAnsi"/>
          <w:noProof/>
          <w:sz w:val="24"/>
          <w:szCs w:val="24"/>
        </w:rPr>
        <w:drawing>
          <wp:anchor distT="0" distB="0" distL="114300" distR="114300" simplePos="0" relativeHeight="251664384" behindDoc="0" locked="0" layoutInCell="1" allowOverlap="1" wp14:anchorId="68F4062B" wp14:editId="41656E10">
            <wp:simplePos x="0" y="0"/>
            <wp:positionH relativeFrom="column">
              <wp:posOffset>0</wp:posOffset>
            </wp:positionH>
            <wp:positionV relativeFrom="paragraph">
              <wp:posOffset>1905</wp:posOffset>
            </wp:positionV>
            <wp:extent cx="3059430" cy="2419350"/>
            <wp:effectExtent l="0" t="0" r="7620" b="0"/>
            <wp:wrapThrough wrapText="bothSides">
              <wp:wrapPolygon edited="0">
                <wp:start x="0" y="0"/>
                <wp:lineTo x="0" y="21430"/>
                <wp:lineTo x="21519" y="21430"/>
                <wp:lineTo x="21519" y="0"/>
                <wp:lineTo x="0" y="0"/>
              </wp:wrapPolygon>
            </wp:wrapThrough>
            <wp:docPr id="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8525" t="43875" r="41987" b="15262"/>
                    <a:stretch/>
                  </pic:blipFill>
                  <pic:spPr bwMode="auto">
                    <a:xfrm>
                      <a:off x="0" y="0"/>
                      <a:ext cx="3059430" cy="2419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190CEB8" w14:textId="77777777" w:rsidR="00B33D76" w:rsidRPr="00AF4A09" w:rsidRDefault="00285B56" w:rsidP="00B33D76">
      <w:pPr>
        <w:spacing w:after="0"/>
        <w:rPr>
          <w:rFonts w:asciiTheme="majorHAnsi" w:hAnsiTheme="majorHAnsi" w:cstheme="majorHAnsi"/>
          <w:sz w:val="24"/>
          <w:szCs w:val="24"/>
        </w:rPr>
      </w:pPr>
      <w:r w:rsidRPr="00AF4A09">
        <w:rPr>
          <w:rFonts w:asciiTheme="majorHAnsi" w:hAnsiTheme="majorHAnsi" w:cstheme="majorHAnsi"/>
          <w:sz w:val="24"/>
          <w:szCs w:val="24"/>
        </w:rPr>
        <w:t>BirdVis sets an avian</w:t>
      </w:r>
      <w:r w:rsidR="00C37DE9" w:rsidRPr="00AF4A09">
        <w:rPr>
          <w:rFonts w:asciiTheme="majorHAnsi" w:hAnsiTheme="majorHAnsi" w:cstheme="majorHAnsi"/>
          <w:sz w:val="24"/>
          <w:szCs w:val="24"/>
        </w:rPr>
        <w:t xml:space="preserve"> ‘</w:t>
      </w:r>
      <w:r w:rsidRPr="00AF4A09">
        <w:rPr>
          <w:rFonts w:asciiTheme="majorHAnsi" w:hAnsiTheme="majorHAnsi" w:cstheme="majorHAnsi"/>
          <w:sz w:val="24"/>
          <w:szCs w:val="24"/>
        </w:rPr>
        <w:t>just perceivable’ visual contrast level</w:t>
      </w:r>
      <w:r w:rsidR="00E057F6" w:rsidRPr="00AF4A09">
        <w:rPr>
          <w:rFonts w:asciiTheme="majorHAnsi" w:hAnsiTheme="majorHAnsi" w:cstheme="majorHAnsi"/>
          <w:sz w:val="24"/>
          <w:szCs w:val="24"/>
        </w:rPr>
        <w:t xml:space="preserve"> </w:t>
      </w:r>
      <w:r w:rsidRPr="00AF4A09">
        <w:rPr>
          <w:rFonts w:asciiTheme="majorHAnsi" w:hAnsiTheme="majorHAnsi" w:cstheme="majorHAnsi"/>
          <w:sz w:val="24"/>
          <w:szCs w:val="24"/>
        </w:rPr>
        <w:t xml:space="preserve">at 0. This means a pattern/glass combination with a </w:t>
      </w:r>
    </w:p>
    <w:p w14:paraId="748C5731" w14:textId="20308CA8" w:rsidR="00285B56" w:rsidRPr="00AF4A09" w:rsidRDefault="00285B56" w:rsidP="00B33D76">
      <w:pPr>
        <w:spacing w:after="0"/>
        <w:rPr>
          <w:rFonts w:asciiTheme="majorHAnsi" w:hAnsiTheme="majorHAnsi" w:cstheme="majorHAnsi"/>
          <w:sz w:val="24"/>
          <w:szCs w:val="24"/>
        </w:rPr>
      </w:pPr>
      <w:r w:rsidRPr="00AF4A09">
        <w:rPr>
          <w:rFonts w:asciiTheme="majorHAnsi" w:hAnsiTheme="majorHAnsi" w:cstheme="majorHAnsi"/>
          <w:sz w:val="24"/>
          <w:szCs w:val="24"/>
        </w:rPr>
        <w:t xml:space="preserve">VCL value &gt; 0 is determined to be sufficiently visible to birds (perceivable), while VCL values </w:t>
      </w:r>
      <w:r w:rsidR="001F3FBF" w:rsidRPr="00AF4A09">
        <w:rPr>
          <w:rFonts w:asciiTheme="majorHAnsi" w:hAnsiTheme="majorHAnsi" w:cstheme="majorHAnsi"/>
          <w:sz w:val="24"/>
          <w:szCs w:val="24"/>
        </w:rPr>
        <w:t>≤</w:t>
      </w:r>
      <w:r w:rsidRPr="00AF4A09">
        <w:rPr>
          <w:rFonts w:asciiTheme="majorHAnsi" w:hAnsiTheme="majorHAnsi" w:cstheme="majorHAnsi"/>
          <w:sz w:val="24"/>
          <w:szCs w:val="24"/>
        </w:rPr>
        <w:t xml:space="preserve"> 0 indicate the pattern will likely not be seen against the glass by birds (unperceivable). Contrast values much greater than 0 (e.g., 5 and above) are predicted to be highly visible to birds.</w:t>
      </w:r>
    </w:p>
    <w:p w14:paraId="46F9E19F" w14:textId="77777777" w:rsidR="00285B56" w:rsidRPr="00AF4A09" w:rsidRDefault="00285B56" w:rsidP="00285B56">
      <w:pPr>
        <w:rPr>
          <w:rFonts w:asciiTheme="majorHAnsi" w:hAnsiTheme="majorHAnsi" w:cstheme="majorHAnsi"/>
          <w:sz w:val="24"/>
          <w:szCs w:val="24"/>
        </w:rPr>
      </w:pPr>
    </w:p>
    <w:p w14:paraId="45D87D9E" w14:textId="2888AEA7" w:rsidR="00285B56" w:rsidRPr="00AF4A09" w:rsidRDefault="00285B56" w:rsidP="00731B49">
      <w:pPr>
        <w:spacing w:after="0"/>
        <w:rPr>
          <w:rFonts w:asciiTheme="majorHAnsi" w:hAnsiTheme="majorHAnsi" w:cstheme="majorHAnsi"/>
          <w:sz w:val="24"/>
          <w:szCs w:val="24"/>
        </w:rPr>
      </w:pPr>
      <w:r w:rsidRPr="00AF4A09">
        <w:rPr>
          <w:rFonts w:asciiTheme="majorHAnsi" w:hAnsiTheme="majorHAnsi" w:cstheme="majorHAnsi"/>
          <w:sz w:val="24"/>
          <w:szCs w:val="24"/>
        </w:rPr>
        <w:t>The BirdVis model incorporates 4 main variables:</w:t>
      </w:r>
    </w:p>
    <w:p w14:paraId="1D57FBEE" w14:textId="77777777" w:rsidR="00285B56" w:rsidRPr="00AF4A09" w:rsidRDefault="00285B56" w:rsidP="00285B56">
      <w:pPr>
        <w:spacing w:after="0"/>
        <w:ind w:left="720"/>
        <w:rPr>
          <w:rFonts w:asciiTheme="majorHAnsi" w:hAnsiTheme="majorHAnsi" w:cstheme="majorHAnsi"/>
          <w:sz w:val="24"/>
          <w:szCs w:val="24"/>
        </w:rPr>
      </w:pPr>
      <w:r w:rsidRPr="00AF4A09">
        <w:rPr>
          <w:rFonts w:asciiTheme="majorHAnsi" w:hAnsiTheme="majorHAnsi" w:cstheme="majorHAnsi"/>
          <w:sz w:val="24"/>
          <w:szCs w:val="24"/>
        </w:rPr>
        <w:t xml:space="preserve">1) the avian visual system (bird photoreceptor sensitivities + simulated “neural noise" for each photoreceptor type), </w:t>
      </w:r>
    </w:p>
    <w:p w14:paraId="536891A8" w14:textId="77777777" w:rsidR="00285B56" w:rsidRPr="00AF4A09" w:rsidRDefault="00285B56" w:rsidP="00285B56">
      <w:pPr>
        <w:spacing w:after="0"/>
        <w:ind w:firstLine="720"/>
        <w:rPr>
          <w:rFonts w:asciiTheme="majorHAnsi" w:hAnsiTheme="majorHAnsi" w:cstheme="majorHAnsi"/>
          <w:sz w:val="24"/>
          <w:szCs w:val="24"/>
        </w:rPr>
      </w:pPr>
      <w:r w:rsidRPr="00AF4A09">
        <w:rPr>
          <w:rFonts w:asciiTheme="majorHAnsi" w:hAnsiTheme="majorHAnsi" w:cstheme="majorHAnsi"/>
          <w:sz w:val="24"/>
          <w:szCs w:val="24"/>
        </w:rPr>
        <w:t xml:space="preserve">2) the reflectance of glass and pattern samples, </w:t>
      </w:r>
    </w:p>
    <w:p w14:paraId="6DA8BCB6" w14:textId="77777777" w:rsidR="00285B56" w:rsidRPr="00AF4A09" w:rsidRDefault="00285B56" w:rsidP="00285B56">
      <w:pPr>
        <w:spacing w:after="0"/>
        <w:ind w:left="720"/>
        <w:rPr>
          <w:rFonts w:asciiTheme="majorHAnsi" w:hAnsiTheme="majorHAnsi" w:cstheme="majorHAnsi"/>
          <w:sz w:val="24"/>
          <w:szCs w:val="24"/>
        </w:rPr>
      </w:pPr>
      <w:r w:rsidRPr="00AF4A09">
        <w:rPr>
          <w:rFonts w:asciiTheme="majorHAnsi" w:hAnsiTheme="majorHAnsi" w:cstheme="majorHAnsi"/>
          <w:sz w:val="24"/>
          <w:szCs w:val="24"/>
        </w:rPr>
        <w:t xml:space="preserve">3) the background against which the glass sample/pattern is viewed (this is ignored in the current model; it doesn't change the model estimates much because of visual adaptation to backgrounds), and </w:t>
      </w:r>
    </w:p>
    <w:p w14:paraId="5EEB390F" w14:textId="2453D1A0" w:rsidR="00285B56" w:rsidRPr="00AF4A09" w:rsidRDefault="00285B56" w:rsidP="00CE51DB">
      <w:pPr>
        <w:spacing w:after="0"/>
        <w:ind w:firstLine="720"/>
        <w:rPr>
          <w:rFonts w:asciiTheme="majorHAnsi" w:hAnsiTheme="majorHAnsi" w:cstheme="majorHAnsi"/>
          <w:sz w:val="24"/>
          <w:szCs w:val="24"/>
        </w:rPr>
      </w:pPr>
      <w:r w:rsidRPr="00AF4A09">
        <w:rPr>
          <w:rFonts w:asciiTheme="majorHAnsi" w:hAnsiTheme="majorHAnsi" w:cstheme="majorHAnsi"/>
          <w:sz w:val="24"/>
          <w:szCs w:val="24"/>
        </w:rPr>
        <w:t>4) the types of light illuminating the glass and glass pattern (illuminants).</w:t>
      </w:r>
      <w:r w:rsidR="00CE51DB" w:rsidRPr="00AF4A09">
        <w:rPr>
          <w:rFonts w:asciiTheme="majorHAnsi" w:hAnsiTheme="majorHAnsi" w:cstheme="majorHAnsi"/>
          <w:sz w:val="24"/>
          <w:szCs w:val="24"/>
        </w:rPr>
        <w:br/>
      </w:r>
    </w:p>
    <w:p w14:paraId="2F0757C1" w14:textId="7490AE91" w:rsidR="009C0D6D" w:rsidRPr="00AF4A09" w:rsidRDefault="00285B56">
      <w:pPr>
        <w:rPr>
          <w:rFonts w:asciiTheme="majorHAnsi" w:eastAsia="Times New Roman" w:hAnsiTheme="majorHAnsi" w:cstheme="majorHAnsi"/>
          <w:b/>
          <w:bCs/>
          <w:sz w:val="24"/>
          <w:szCs w:val="24"/>
        </w:rPr>
      </w:pPr>
      <w:bookmarkStart w:id="11" w:name="_Hlk70177862"/>
      <w:r w:rsidRPr="00AF4A09">
        <w:rPr>
          <w:rFonts w:asciiTheme="majorHAnsi" w:hAnsiTheme="majorHAnsi" w:cstheme="majorHAnsi"/>
          <w:sz w:val="24"/>
          <w:szCs w:val="24"/>
        </w:rPr>
        <w:t xml:space="preserve">The model uses three illuminants: Midday sunlight (or Daylight, "D65,  the international </w:t>
      </w:r>
      <w:hyperlink r:id="rId20" w:history="1">
        <w:r w:rsidRPr="00AF4A09">
          <w:rPr>
            <w:rStyle w:val="Hyperlink"/>
            <w:rFonts w:asciiTheme="majorHAnsi" w:hAnsiTheme="majorHAnsi" w:cstheme="majorHAnsi"/>
            <w:sz w:val="24"/>
            <w:szCs w:val="24"/>
          </w:rPr>
          <w:t>CIE-standard illuminant for average midday</w:t>
        </w:r>
        <w:bookmarkStart w:id="12" w:name="_Hlt70243402"/>
        <w:bookmarkStart w:id="13" w:name="_Hlt70243403"/>
        <w:r w:rsidRPr="00AF4A09">
          <w:rPr>
            <w:rStyle w:val="Hyperlink"/>
            <w:rFonts w:asciiTheme="majorHAnsi" w:hAnsiTheme="majorHAnsi" w:cstheme="majorHAnsi"/>
            <w:sz w:val="24"/>
            <w:szCs w:val="24"/>
          </w:rPr>
          <w:t xml:space="preserve"> </w:t>
        </w:r>
        <w:bookmarkEnd w:id="12"/>
        <w:bookmarkEnd w:id="13"/>
        <w:r w:rsidRPr="00AF4A09">
          <w:rPr>
            <w:rStyle w:val="Hyperlink"/>
            <w:rFonts w:asciiTheme="majorHAnsi" w:hAnsiTheme="majorHAnsi" w:cstheme="majorHAnsi"/>
            <w:sz w:val="24"/>
            <w:szCs w:val="24"/>
          </w:rPr>
          <w:t>sunlight</w:t>
        </w:r>
      </w:hyperlink>
      <w:r w:rsidRPr="00AF4A09">
        <w:rPr>
          <w:rFonts w:asciiTheme="majorHAnsi" w:hAnsiTheme="majorHAnsi" w:cstheme="majorHAnsi"/>
          <w:sz w:val="24"/>
          <w:szCs w:val="24"/>
        </w:rPr>
        <w:t xml:space="preserve">.  </w:t>
      </w:r>
      <w:proofErr w:type="spellStart"/>
      <w:r w:rsidRPr="00AF4A09">
        <w:rPr>
          <w:rFonts w:asciiTheme="majorHAnsi" w:hAnsiTheme="majorHAnsi" w:cstheme="majorHAnsi"/>
          <w:sz w:val="24"/>
          <w:szCs w:val="24"/>
        </w:rPr>
        <w:t>cf</w:t>
      </w:r>
      <w:proofErr w:type="spellEnd"/>
      <w:r w:rsidRPr="00AF4A09">
        <w:rPr>
          <w:rFonts w:asciiTheme="majorHAnsi" w:hAnsiTheme="majorHAnsi" w:cstheme="majorHAnsi"/>
          <w:sz w:val="24"/>
          <w:szCs w:val="24"/>
        </w:rPr>
        <w:t xml:space="preserve"> </w:t>
      </w:r>
      <w:proofErr w:type="spellStart"/>
      <w:r w:rsidRPr="00AF4A09">
        <w:rPr>
          <w:rFonts w:asciiTheme="majorHAnsi" w:hAnsiTheme="majorHAnsi" w:cstheme="majorHAnsi"/>
          <w:sz w:val="24"/>
          <w:szCs w:val="24"/>
        </w:rPr>
        <w:t>Schanda</w:t>
      </w:r>
      <w:proofErr w:type="spellEnd"/>
      <w:r w:rsidRPr="00AF4A09">
        <w:rPr>
          <w:rFonts w:asciiTheme="majorHAnsi" w:hAnsiTheme="majorHAnsi" w:cstheme="majorHAnsi"/>
          <w:sz w:val="24"/>
          <w:szCs w:val="24"/>
        </w:rPr>
        <w:t xml:space="preserve">, 2007), Blue Sky, and Forest Shade (Endler, 1993). </w:t>
      </w:r>
      <w:bookmarkEnd w:id="11"/>
      <w:r w:rsidRPr="00AF4A09">
        <w:rPr>
          <w:rFonts w:asciiTheme="majorHAnsi" w:hAnsiTheme="majorHAnsi" w:cstheme="majorHAnsi"/>
          <w:sz w:val="24"/>
          <w:szCs w:val="24"/>
        </w:rPr>
        <w:t>The calculated avian visual contrast values are the mean of visual models across a handful of passerine species using all three illuminants (every bird visual system</w:t>
      </w:r>
      <w:r w:rsidR="00980979" w:rsidRPr="00AF4A09">
        <w:rPr>
          <w:rFonts w:asciiTheme="majorHAnsi" w:hAnsiTheme="majorHAnsi" w:cstheme="majorHAnsi"/>
          <w:sz w:val="24"/>
          <w:szCs w:val="24"/>
        </w:rPr>
        <w:t xml:space="preserve"> </w:t>
      </w:r>
      <w:r w:rsidRPr="00AF4A09">
        <w:rPr>
          <w:rFonts w:asciiTheme="majorHAnsi" w:hAnsiTheme="majorHAnsi" w:cstheme="majorHAnsi"/>
          <w:sz w:val="24"/>
          <w:szCs w:val="24"/>
        </w:rPr>
        <w:t>+</w:t>
      </w:r>
      <w:r w:rsidR="00980979" w:rsidRPr="00AF4A09">
        <w:rPr>
          <w:rFonts w:asciiTheme="majorHAnsi" w:hAnsiTheme="majorHAnsi" w:cstheme="majorHAnsi"/>
          <w:sz w:val="24"/>
          <w:szCs w:val="24"/>
        </w:rPr>
        <w:t xml:space="preserve"> </w:t>
      </w:r>
      <w:r w:rsidRPr="00AF4A09">
        <w:rPr>
          <w:rFonts w:asciiTheme="majorHAnsi" w:hAnsiTheme="majorHAnsi" w:cstheme="majorHAnsi"/>
          <w:sz w:val="24"/>
          <w:szCs w:val="24"/>
        </w:rPr>
        <w:t>illuminant combination is modeled). We can eventually change the illuminant using any light source as long as we can get absolute spectral irradiance measurements for it, meaning we could model how the glass appears at different locations and times of day.</w:t>
      </w:r>
      <w:r w:rsidR="009C0D6D" w:rsidRPr="00AF4A09">
        <w:rPr>
          <w:rFonts w:asciiTheme="majorHAnsi" w:eastAsia="Times New Roman" w:hAnsiTheme="majorHAnsi" w:cstheme="majorHAnsi"/>
          <w:b/>
          <w:bCs/>
          <w:sz w:val="24"/>
          <w:szCs w:val="24"/>
        </w:rPr>
        <w:br w:type="page"/>
      </w:r>
    </w:p>
    <w:p w14:paraId="4ACEEDDC" w14:textId="77777777" w:rsidR="007E4F50" w:rsidRDefault="004A20EA" w:rsidP="00141A02">
      <w:pPr>
        <w:pStyle w:val="Heading1"/>
        <w:spacing w:before="0"/>
        <w:rPr>
          <w:rFonts w:eastAsia="Times New Roman" w:cstheme="majorHAnsi"/>
        </w:rPr>
      </w:pPr>
      <w:bookmarkStart w:id="14" w:name="_Toc125375437"/>
      <w:r w:rsidRPr="00AF4A09">
        <w:rPr>
          <w:rFonts w:eastAsia="Times New Roman" w:cstheme="majorHAnsi"/>
        </w:rPr>
        <w:lastRenderedPageBreak/>
        <w:t>Appendix III</w:t>
      </w:r>
      <w:r w:rsidR="00475FD1" w:rsidRPr="00AF4A09">
        <w:rPr>
          <w:rFonts w:eastAsia="Times New Roman" w:cstheme="majorHAnsi"/>
        </w:rPr>
        <w:t>.</w:t>
      </w:r>
      <w:bookmarkEnd w:id="14"/>
      <w:r w:rsidR="00475FD1" w:rsidRPr="00AF4A09">
        <w:rPr>
          <w:rFonts w:eastAsia="Times New Roman" w:cstheme="majorHAnsi"/>
        </w:rPr>
        <w:t xml:space="preserve"> </w:t>
      </w:r>
    </w:p>
    <w:p w14:paraId="5081EB28" w14:textId="543AA245" w:rsidR="0048225F" w:rsidRPr="00141A02" w:rsidRDefault="00BD0F43" w:rsidP="00141A02">
      <w:pPr>
        <w:pStyle w:val="Heading1"/>
        <w:spacing w:before="0"/>
        <w:rPr>
          <w:rFonts w:eastAsia="Times New Roman" w:cstheme="majorHAnsi"/>
        </w:rPr>
      </w:pPr>
      <w:bookmarkStart w:id="15" w:name="_Toc125375438"/>
      <w:r w:rsidRPr="00AF4A09">
        <w:rPr>
          <w:rFonts w:eastAsia="Times New Roman" w:cstheme="majorHAnsi"/>
        </w:rPr>
        <w:t xml:space="preserve">Assigning Threat Factors via </w:t>
      </w:r>
      <w:r w:rsidR="004A20EA" w:rsidRPr="00AF4A09">
        <w:rPr>
          <w:rFonts w:eastAsia="Times New Roman" w:cstheme="majorHAnsi"/>
        </w:rPr>
        <w:t>Prescriptive</w:t>
      </w:r>
      <w:r w:rsidR="007E4F50">
        <w:rPr>
          <w:rFonts w:eastAsia="Times New Roman" w:cstheme="majorHAnsi"/>
        </w:rPr>
        <w:t xml:space="preserve"> Rating Option</w:t>
      </w:r>
      <w:bookmarkEnd w:id="15"/>
    </w:p>
    <w:p w14:paraId="2DE32C46" w14:textId="60EBC8C4" w:rsidR="009C0D6D" w:rsidRPr="00AF4A09" w:rsidRDefault="004A20EA" w:rsidP="00141A02">
      <w:pPr>
        <w:spacing w:before="120" w:after="120"/>
        <w:rPr>
          <w:rFonts w:asciiTheme="majorHAnsi" w:eastAsia="Times New Roman" w:hAnsiTheme="majorHAnsi" w:cstheme="majorHAnsi"/>
          <w:b/>
          <w:bCs/>
          <w:sz w:val="24"/>
          <w:szCs w:val="24"/>
          <w:u w:val="single"/>
        </w:rPr>
      </w:pPr>
      <w:r w:rsidRPr="00AF4A09">
        <w:rPr>
          <w:rFonts w:asciiTheme="majorHAnsi" w:eastAsia="Times New Roman" w:hAnsiTheme="majorHAnsi" w:cstheme="majorHAnsi"/>
          <w:bCs/>
          <w:sz w:val="24"/>
          <w:szCs w:val="24"/>
        </w:rPr>
        <w:t xml:space="preserve">All materials with assigned Threat Factors can be found </w:t>
      </w:r>
      <w:hyperlink r:id="rId21" w:history="1">
        <w:r w:rsidRPr="00AF4A09">
          <w:rPr>
            <w:rStyle w:val="Hyperlink"/>
            <w:rFonts w:asciiTheme="majorHAnsi" w:eastAsia="Times New Roman" w:hAnsiTheme="majorHAnsi" w:cstheme="majorHAnsi"/>
            <w:bCs/>
            <w:sz w:val="24"/>
            <w:szCs w:val="24"/>
          </w:rPr>
          <w:t>here</w:t>
        </w:r>
      </w:hyperlink>
      <w:bookmarkStart w:id="16" w:name="_Hlk66783769"/>
    </w:p>
    <w:p w14:paraId="233C01B2" w14:textId="34078E93" w:rsidR="00F94FC3" w:rsidRPr="00AF4A09" w:rsidRDefault="00F94FC3" w:rsidP="00FC3321">
      <w:pPr>
        <w:spacing w:after="0"/>
        <w:rPr>
          <w:rFonts w:asciiTheme="majorHAnsi" w:eastAsia="SimSun" w:hAnsiTheme="majorHAnsi" w:cstheme="majorHAnsi"/>
          <w:b/>
          <w:kern w:val="3"/>
          <w:sz w:val="24"/>
          <w:szCs w:val="24"/>
          <w:u w:val="single"/>
        </w:rPr>
      </w:pPr>
      <w:r w:rsidRPr="00AF4A09">
        <w:rPr>
          <w:rFonts w:asciiTheme="majorHAnsi" w:eastAsia="SimSun" w:hAnsiTheme="majorHAnsi" w:cstheme="majorHAnsi"/>
          <w:b/>
          <w:kern w:val="3"/>
          <w:sz w:val="24"/>
          <w:szCs w:val="24"/>
          <w:u w:val="single"/>
        </w:rPr>
        <w:t xml:space="preserve">Prescriptive </w:t>
      </w:r>
      <w:r w:rsidR="00220588">
        <w:rPr>
          <w:rFonts w:asciiTheme="majorHAnsi" w:eastAsia="SimSun" w:hAnsiTheme="majorHAnsi" w:cstheme="majorHAnsi"/>
          <w:b/>
          <w:kern w:val="3"/>
          <w:sz w:val="24"/>
          <w:szCs w:val="24"/>
          <w:u w:val="single"/>
        </w:rPr>
        <w:t>Criteria</w:t>
      </w:r>
      <w:r w:rsidRPr="00AF4A09">
        <w:rPr>
          <w:rFonts w:asciiTheme="majorHAnsi" w:eastAsia="SimSun" w:hAnsiTheme="majorHAnsi" w:cstheme="majorHAnsi"/>
          <w:b/>
          <w:kern w:val="3"/>
          <w:sz w:val="24"/>
          <w:szCs w:val="24"/>
          <w:u w:val="single"/>
        </w:rPr>
        <w:t xml:space="preserve"> for Glass with Opaque</w:t>
      </w:r>
      <w:r w:rsidR="00396487">
        <w:rPr>
          <w:rFonts w:asciiTheme="majorHAnsi" w:eastAsia="SimSun" w:hAnsiTheme="majorHAnsi" w:cstheme="majorHAnsi"/>
          <w:b/>
          <w:kern w:val="3"/>
          <w:sz w:val="24"/>
          <w:szCs w:val="24"/>
          <w:u w:val="single"/>
        </w:rPr>
        <w:t>, non-metallic</w:t>
      </w:r>
      <w:r w:rsidRPr="00AF4A09">
        <w:rPr>
          <w:rFonts w:asciiTheme="majorHAnsi" w:eastAsia="SimSun" w:hAnsiTheme="majorHAnsi" w:cstheme="majorHAnsi"/>
          <w:b/>
          <w:kern w:val="3"/>
          <w:sz w:val="24"/>
          <w:szCs w:val="24"/>
          <w:u w:val="single"/>
        </w:rPr>
        <w:t xml:space="preserve"> </w:t>
      </w:r>
      <w:bookmarkStart w:id="17" w:name="_Hlk112419339"/>
      <w:r w:rsidRPr="00AF4A09">
        <w:rPr>
          <w:rFonts w:asciiTheme="majorHAnsi" w:eastAsia="SimSun" w:hAnsiTheme="majorHAnsi" w:cstheme="majorHAnsi"/>
          <w:b/>
          <w:kern w:val="3"/>
          <w:sz w:val="24"/>
          <w:szCs w:val="24"/>
          <w:u w:val="single"/>
        </w:rPr>
        <w:t>2” x 2” Patterns</w:t>
      </w:r>
      <w:bookmarkStart w:id="18" w:name="_Hlk112420135"/>
      <w:bookmarkStart w:id="19" w:name="_Hlk112418288"/>
      <w:bookmarkEnd w:id="17"/>
      <w:r w:rsidRPr="00AF4A09">
        <w:rPr>
          <w:rFonts w:asciiTheme="majorHAnsi" w:eastAsia="SimSun" w:hAnsiTheme="majorHAnsi" w:cstheme="majorHAnsi"/>
          <w:b/>
          <w:kern w:val="3"/>
          <w:sz w:val="24"/>
          <w:szCs w:val="24"/>
          <w:u w:val="single"/>
        </w:rPr>
        <w:t xml:space="preserve"> </w:t>
      </w:r>
      <w:bookmarkEnd w:id="18"/>
    </w:p>
    <w:p w14:paraId="5019CED2" w14:textId="77777777" w:rsidR="00F94FC3" w:rsidRPr="00AF4A09" w:rsidRDefault="00F94FC3" w:rsidP="00F94FC3">
      <w:p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 xml:space="preserve">Bird-friendly glass assemblies that meet the following requirements are assigned a </w:t>
      </w:r>
    </w:p>
    <w:p w14:paraId="0920413C" w14:textId="77777777" w:rsidR="00F94FC3" w:rsidRPr="00AF4A09" w:rsidRDefault="00F94FC3" w:rsidP="00F94FC3">
      <w:pPr>
        <w:suppressAutoHyphens/>
        <w:autoSpaceDN w:val="0"/>
        <w:spacing w:after="0" w:line="240" w:lineRule="auto"/>
        <w:textAlignment w:val="baseline"/>
        <w:rPr>
          <w:rFonts w:asciiTheme="majorHAnsi" w:eastAsia="SimSun" w:hAnsiTheme="majorHAnsi" w:cstheme="majorHAnsi"/>
          <w:kern w:val="3"/>
          <w:sz w:val="20"/>
          <w:szCs w:val="24"/>
        </w:rPr>
      </w:pPr>
    </w:p>
    <w:p w14:paraId="35734056" w14:textId="77777777" w:rsidR="00F94FC3" w:rsidRPr="00AF4A09" w:rsidRDefault="00F94FC3" w:rsidP="00F94FC3">
      <w:p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b/>
          <w:kern w:val="3"/>
          <w:sz w:val="24"/>
          <w:szCs w:val="24"/>
          <w:u w:val="single"/>
        </w:rPr>
        <w:t>Threat Factor of 20</w:t>
      </w:r>
      <w:r w:rsidRPr="00AF4A09">
        <w:rPr>
          <w:rFonts w:asciiTheme="majorHAnsi" w:eastAsia="SimSun" w:hAnsiTheme="majorHAnsi" w:cstheme="majorHAnsi"/>
          <w:kern w:val="3"/>
          <w:sz w:val="24"/>
          <w:szCs w:val="24"/>
        </w:rPr>
        <w:t xml:space="preserve">. </w:t>
      </w:r>
      <w:bookmarkStart w:id="20" w:name="_Hlk112418588"/>
    </w:p>
    <w:p w14:paraId="5CD42D40" w14:textId="179B2236" w:rsidR="00F94FC3" w:rsidRPr="00AF4A09" w:rsidRDefault="00F94FC3" w:rsidP="00F94FC3">
      <w:pPr>
        <w:suppressAutoHyphens/>
        <w:autoSpaceDN w:val="0"/>
        <w:spacing w:after="0" w:line="240" w:lineRule="auto"/>
        <w:textAlignment w:val="baseline"/>
        <w:rPr>
          <w:rFonts w:asciiTheme="majorHAnsi" w:eastAsia="SimSun" w:hAnsiTheme="majorHAnsi" w:cstheme="majorHAnsi"/>
          <w:kern w:val="3"/>
          <w:sz w:val="24"/>
          <w:szCs w:val="24"/>
        </w:rPr>
      </w:pPr>
      <w:bookmarkStart w:id="21" w:name="_Hlk112682479"/>
      <w:bookmarkStart w:id="22" w:name="_Hlk119924460"/>
      <w:r w:rsidRPr="00AF4A09">
        <w:rPr>
          <w:rFonts w:asciiTheme="majorHAnsi" w:eastAsia="SimSun" w:hAnsiTheme="majorHAnsi" w:cstheme="majorHAnsi"/>
          <w:kern w:val="3"/>
          <w:sz w:val="24"/>
          <w:szCs w:val="24"/>
        </w:rPr>
        <w:t xml:space="preserve">The glass assembly must have </w:t>
      </w:r>
      <w:r w:rsidRPr="00AF4A09">
        <w:rPr>
          <w:rFonts w:asciiTheme="majorHAnsi" w:eastAsia="SimSun" w:hAnsiTheme="majorHAnsi" w:cstheme="majorHAnsi"/>
          <w:b/>
          <w:kern w:val="3"/>
          <w:sz w:val="24"/>
          <w:szCs w:val="24"/>
          <w:u w:val="single"/>
        </w:rPr>
        <w:t>all three</w:t>
      </w:r>
      <w:r w:rsidRPr="00AF4A09">
        <w:rPr>
          <w:rFonts w:asciiTheme="majorHAnsi" w:eastAsia="SimSun" w:hAnsiTheme="majorHAnsi" w:cstheme="majorHAnsi"/>
          <w:kern w:val="3"/>
          <w:sz w:val="24"/>
          <w:szCs w:val="24"/>
        </w:rPr>
        <w:t xml:space="preserve"> of the following characteristics:</w:t>
      </w:r>
    </w:p>
    <w:p w14:paraId="52D8E536" w14:textId="2E49D36E" w:rsidR="00F94FC3" w:rsidRPr="00AF4A09" w:rsidRDefault="00332F36" w:rsidP="00141A02">
      <w:pPr>
        <w:suppressAutoHyphens/>
        <w:autoSpaceDN w:val="0"/>
        <w:spacing w:before="120" w:after="0" w:line="240" w:lineRule="auto"/>
        <w:ind w:firstLine="720"/>
        <w:textAlignment w:val="baseline"/>
        <w:rPr>
          <w:rFonts w:asciiTheme="majorHAnsi" w:eastAsia="SimSun" w:hAnsiTheme="majorHAnsi" w:cstheme="majorHAnsi"/>
          <w:b/>
          <w:bCs/>
          <w:kern w:val="3"/>
          <w:sz w:val="24"/>
          <w:szCs w:val="24"/>
        </w:rPr>
      </w:pPr>
      <w:r w:rsidRPr="00AF4A09">
        <w:rPr>
          <w:rFonts w:asciiTheme="majorHAnsi" w:eastAsia="SimSun" w:hAnsiTheme="majorHAnsi" w:cstheme="majorHAnsi"/>
          <w:b/>
          <w:bCs/>
          <w:kern w:val="3"/>
          <w:sz w:val="24"/>
          <w:szCs w:val="24"/>
        </w:rPr>
        <w:t>I</w:t>
      </w:r>
      <w:r w:rsidR="00F94FC3" w:rsidRPr="00AF4A09">
        <w:rPr>
          <w:rFonts w:asciiTheme="majorHAnsi" w:eastAsia="SimSun" w:hAnsiTheme="majorHAnsi" w:cstheme="majorHAnsi"/>
          <w:b/>
          <w:bCs/>
          <w:kern w:val="3"/>
          <w:sz w:val="24"/>
          <w:szCs w:val="24"/>
        </w:rPr>
        <w:t>.</w:t>
      </w:r>
    </w:p>
    <w:p w14:paraId="65DE3736" w14:textId="373BC4A9" w:rsidR="00F94FC3" w:rsidRPr="00AF4A09" w:rsidRDefault="00F94FC3" w:rsidP="00F94FC3">
      <w:pPr>
        <w:widowControl w:val="0"/>
        <w:numPr>
          <w:ilvl w:val="1"/>
          <w:numId w:val="8"/>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u w:val="single"/>
        </w:rPr>
        <w:t>S</w:t>
      </w:r>
      <w:r w:rsidR="00BB7D1B">
        <w:rPr>
          <w:rFonts w:asciiTheme="majorHAnsi" w:eastAsia="SimSun" w:hAnsiTheme="majorHAnsi" w:cstheme="majorHAnsi"/>
          <w:kern w:val="3"/>
          <w:sz w:val="24"/>
          <w:szCs w:val="24"/>
          <w:u w:val="single"/>
        </w:rPr>
        <w:t>urface</w:t>
      </w:r>
      <w:r w:rsidRPr="00AF4A09">
        <w:rPr>
          <w:rFonts w:asciiTheme="majorHAnsi" w:eastAsia="SimSun" w:hAnsiTheme="majorHAnsi" w:cstheme="majorHAnsi"/>
          <w:kern w:val="3"/>
          <w:sz w:val="24"/>
          <w:szCs w:val="24"/>
          <w:u w:val="single"/>
        </w:rPr>
        <w:t xml:space="preserve"> </w:t>
      </w:r>
      <w:r w:rsidR="00332F36" w:rsidRPr="00AF4A09">
        <w:rPr>
          <w:rFonts w:asciiTheme="majorHAnsi" w:eastAsia="SimSun" w:hAnsiTheme="majorHAnsi" w:cstheme="majorHAnsi"/>
          <w:kern w:val="3"/>
          <w:sz w:val="24"/>
          <w:szCs w:val="24"/>
          <w:u w:val="single"/>
        </w:rPr>
        <w:t>on</w:t>
      </w:r>
      <w:r w:rsidR="004A20EA" w:rsidRPr="00AF4A09">
        <w:rPr>
          <w:rFonts w:asciiTheme="majorHAnsi" w:eastAsia="SimSun" w:hAnsiTheme="majorHAnsi" w:cstheme="majorHAnsi"/>
          <w:kern w:val="3"/>
          <w:sz w:val="24"/>
          <w:szCs w:val="24"/>
          <w:u w:val="single"/>
        </w:rPr>
        <w:t>e</w:t>
      </w:r>
      <w:r w:rsidRPr="00AF4A09">
        <w:rPr>
          <w:rFonts w:asciiTheme="majorHAnsi" w:eastAsia="SimSun" w:hAnsiTheme="majorHAnsi" w:cstheme="majorHAnsi"/>
          <w:kern w:val="3"/>
          <w:sz w:val="24"/>
          <w:szCs w:val="24"/>
          <w:u w:val="single"/>
        </w:rPr>
        <w:t xml:space="preserve"> patterns only:</w:t>
      </w:r>
      <w:r w:rsidRPr="00AF4A09">
        <w:rPr>
          <w:rFonts w:asciiTheme="majorHAnsi" w:eastAsia="SimSun" w:hAnsiTheme="majorHAnsi" w:cstheme="majorHAnsi"/>
          <w:kern w:val="3"/>
          <w:sz w:val="24"/>
          <w:szCs w:val="24"/>
        </w:rPr>
        <w:t xml:space="preserve"> No limit on VLR</w:t>
      </w:r>
    </w:p>
    <w:p w14:paraId="18F8F05B" w14:textId="77777777" w:rsidR="00F94FC3" w:rsidRPr="00AF4A09" w:rsidRDefault="00F94FC3" w:rsidP="00F94FC3">
      <w:pPr>
        <w:widowControl w:val="0"/>
        <w:numPr>
          <w:ilvl w:val="2"/>
          <w:numId w:val="9"/>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 xml:space="preserve">Acid </w:t>
      </w:r>
      <w:proofErr w:type="gramStart"/>
      <w:r w:rsidRPr="00AF4A09">
        <w:rPr>
          <w:rFonts w:asciiTheme="majorHAnsi" w:eastAsia="SimSun" w:hAnsiTheme="majorHAnsi" w:cstheme="majorHAnsi"/>
          <w:kern w:val="3"/>
          <w:sz w:val="24"/>
          <w:szCs w:val="24"/>
        </w:rPr>
        <w:t>etch</w:t>
      </w:r>
      <w:proofErr w:type="gramEnd"/>
      <w:r w:rsidRPr="00AF4A09">
        <w:rPr>
          <w:rFonts w:asciiTheme="majorHAnsi" w:eastAsia="SimSun" w:hAnsiTheme="majorHAnsi" w:cstheme="majorHAnsi"/>
          <w:kern w:val="3"/>
          <w:sz w:val="24"/>
          <w:szCs w:val="24"/>
        </w:rPr>
        <w:t xml:space="preserve"> </w:t>
      </w:r>
    </w:p>
    <w:p w14:paraId="21298F74" w14:textId="77777777" w:rsidR="00F94FC3" w:rsidRPr="00AF4A09" w:rsidRDefault="00F94FC3" w:rsidP="00F94FC3">
      <w:pPr>
        <w:widowControl w:val="0"/>
        <w:numPr>
          <w:ilvl w:val="3"/>
          <w:numId w:val="9"/>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Clear, low-iron, or tinted glass</w:t>
      </w:r>
    </w:p>
    <w:p w14:paraId="5271180D" w14:textId="77777777" w:rsidR="00F94FC3" w:rsidRPr="00AF4A09" w:rsidRDefault="00F94FC3" w:rsidP="00F94FC3">
      <w:pPr>
        <w:widowControl w:val="0"/>
        <w:numPr>
          <w:ilvl w:val="3"/>
          <w:numId w:val="9"/>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Gloss reading of etch markers (60°) ≤ 6</w:t>
      </w:r>
    </w:p>
    <w:p w14:paraId="57B48C6E" w14:textId="77777777" w:rsidR="00F94FC3" w:rsidRPr="00AF4A09" w:rsidRDefault="00F94FC3" w:rsidP="00F94FC3">
      <w:pPr>
        <w:widowControl w:val="0"/>
        <w:suppressAutoHyphens/>
        <w:autoSpaceDN w:val="0"/>
        <w:spacing w:line="240" w:lineRule="auto"/>
        <w:ind w:left="1440" w:firstLine="720"/>
        <w:textAlignment w:val="baseline"/>
        <w:rPr>
          <w:rFonts w:asciiTheme="majorHAnsi" w:eastAsia="SimSun" w:hAnsiTheme="majorHAnsi" w:cstheme="majorHAnsi"/>
          <w:b/>
          <w:kern w:val="3"/>
          <w:sz w:val="24"/>
          <w:szCs w:val="24"/>
          <w:u w:val="single"/>
        </w:rPr>
      </w:pPr>
      <w:r w:rsidRPr="00AF4A09">
        <w:rPr>
          <w:rFonts w:asciiTheme="majorHAnsi" w:eastAsia="SimSun" w:hAnsiTheme="majorHAnsi" w:cstheme="majorHAnsi"/>
          <w:b/>
          <w:kern w:val="3"/>
          <w:sz w:val="24"/>
          <w:szCs w:val="24"/>
        </w:rPr>
        <w:t xml:space="preserve">  </w:t>
      </w:r>
      <w:r w:rsidRPr="00AF4A09">
        <w:rPr>
          <w:rFonts w:asciiTheme="majorHAnsi" w:eastAsia="SimSun" w:hAnsiTheme="majorHAnsi" w:cstheme="majorHAnsi"/>
          <w:b/>
          <w:kern w:val="3"/>
          <w:sz w:val="24"/>
          <w:szCs w:val="24"/>
          <w:u w:val="single"/>
        </w:rPr>
        <w:t>or</w:t>
      </w:r>
    </w:p>
    <w:p w14:paraId="447C2C68" w14:textId="300544C9" w:rsidR="00F94FC3" w:rsidRPr="00AF4A09" w:rsidRDefault="00F94FC3" w:rsidP="00F94FC3">
      <w:pPr>
        <w:widowControl w:val="0"/>
        <w:numPr>
          <w:ilvl w:val="2"/>
          <w:numId w:val="9"/>
        </w:numPr>
        <w:suppressAutoHyphens/>
        <w:autoSpaceDN w:val="0"/>
        <w:spacing w:after="0" w:line="240" w:lineRule="auto"/>
        <w:textAlignment w:val="baseline"/>
        <w:rPr>
          <w:rFonts w:asciiTheme="majorHAnsi" w:eastAsia="SimSun" w:hAnsiTheme="majorHAnsi" w:cstheme="majorHAnsi"/>
          <w:kern w:val="3"/>
          <w:sz w:val="24"/>
          <w:szCs w:val="24"/>
        </w:rPr>
      </w:pPr>
      <w:bookmarkStart w:id="23" w:name="_Hlk118972874"/>
      <w:r w:rsidRPr="00AF4A09">
        <w:rPr>
          <w:rFonts w:asciiTheme="majorHAnsi" w:eastAsia="SimSun" w:hAnsiTheme="majorHAnsi" w:cstheme="majorHAnsi"/>
          <w:kern w:val="3"/>
          <w:sz w:val="24"/>
          <w:szCs w:val="24"/>
        </w:rPr>
        <w:t>Opaque frit or other opaque</w:t>
      </w:r>
      <w:r w:rsidR="00396487">
        <w:rPr>
          <w:rFonts w:asciiTheme="majorHAnsi" w:eastAsia="SimSun" w:hAnsiTheme="majorHAnsi" w:cstheme="majorHAnsi"/>
          <w:kern w:val="3"/>
          <w:sz w:val="24"/>
          <w:szCs w:val="24"/>
        </w:rPr>
        <w:t>, non-metal</w:t>
      </w:r>
      <w:r w:rsidR="00022958">
        <w:rPr>
          <w:rFonts w:asciiTheme="majorHAnsi" w:eastAsia="SimSun" w:hAnsiTheme="majorHAnsi" w:cstheme="majorHAnsi"/>
          <w:kern w:val="3"/>
          <w:sz w:val="24"/>
          <w:szCs w:val="24"/>
        </w:rPr>
        <w:t>l</w:t>
      </w:r>
      <w:r w:rsidR="00396487">
        <w:rPr>
          <w:rFonts w:asciiTheme="majorHAnsi" w:eastAsia="SimSun" w:hAnsiTheme="majorHAnsi" w:cstheme="majorHAnsi"/>
          <w:kern w:val="3"/>
          <w:sz w:val="24"/>
          <w:szCs w:val="24"/>
        </w:rPr>
        <w:t>ic</w:t>
      </w:r>
      <w:r w:rsidRPr="00AF4A09">
        <w:rPr>
          <w:rFonts w:asciiTheme="majorHAnsi" w:eastAsia="SimSun" w:hAnsiTheme="majorHAnsi" w:cstheme="majorHAnsi"/>
          <w:kern w:val="3"/>
          <w:sz w:val="24"/>
          <w:szCs w:val="24"/>
        </w:rPr>
        <w:t xml:space="preserve"> marker</w:t>
      </w:r>
    </w:p>
    <w:p w14:paraId="6AC06074" w14:textId="77777777" w:rsidR="00F94FC3" w:rsidRPr="00AF4A09" w:rsidRDefault="00F94FC3" w:rsidP="00F94FC3">
      <w:pPr>
        <w:widowControl w:val="0"/>
        <w:numPr>
          <w:ilvl w:val="3"/>
          <w:numId w:val="9"/>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Clear or low-iron glass</w:t>
      </w:r>
    </w:p>
    <w:p w14:paraId="714137B3" w14:textId="77777777" w:rsidR="00F94FC3" w:rsidRPr="00AF4A09" w:rsidRDefault="00F94FC3" w:rsidP="00F94FC3">
      <w:pPr>
        <w:suppressAutoHyphens/>
        <w:autoSpaceDN w:val="0"/>
        <w:spacing w:after="0" w:line="240" w:lineRule="auto"/>
        <w:ind w:left="3240"/>
        <w:textAlignment w:val="baseline"/>
        <w:rPr>
          <w:rFonts w:asciiTheme="majorHAnsi" w:eastAsia="SimSun" w:hAnsiTheme="majorHAnsi" w:cstheme="majorHAnsi"/>
          <w:kern w:val="3"/>
          <w:sz w:val="24"/>
          <w:szCs w:val="24"/>
        </w:rPr>
      </w:pPr>
    </w:p>
    <w:p w14:paraId="6E02CE01" w14:textId="20C754A2" w:rsidR="00F94FC3" w:rsidRPr="00AF4A09" w:rsidRDefault="00882B2F" w:rsidP="00332F36">
      <w:pPr>
        <w:suppressAutoHyphens/>
        <w:autoSpaceDN w:val="0"/>
        <w:spacing w:after="0" w:line="240" w:lineRule="auto"/>
        <w:textAlignment w:val="baseline"/>
        <w:rPr>
          <w:rFonts w:asciiTheme="majorHAnsi" w:eastAsia="SimSun" w:hAnsiTheme="majorHAnsi" w:cstheme="majorHAnsi"/>
          <w:b/>
          <w:kern w:val="3"/>
          <w:sz w:val="24"/>
          <w:szCs w:val="24"/>
        </w:rPr>
      </w:pPr>
      <w:r w:rsidRPr="00AF4A09">
        <w:rPr>
          <w:rFonts w:asciiTheme="majorHAnsi" w:eastAsia="SimSun" w:hAnsiTheme="majorHAnsi" w:cstheme="majorHAnsi"/>
          <w:b/>
          <w:kern w:val="3"/>
          <w:sz w:val="24"/>
          <w:szCs w:val="24"/>
        </w:rPr>
        <w:t xml:space="preserve">               </w:t>
      </w:r>
      <w:r w:rsidR="00F94FC3" w:rsidRPr="00AF4A09">
        <w:rPr>
          <w:rFonts w:asciiTheme="majorHAnsi" w:eastAsia="SimSun" w:hAnsiTheme="majorHAnsi" w:cstheme="majorHAnsi"/>
          <w:b/>
          <w:kern w:val="3"/>
          <w:sz w:val="24"/>
          <w:szCs w:val="24"/>
        </w:rPr>
        <w:t>OR</w:t>
      </w:r>
    </w:p>
    <w:p w14:paraId="7CA5DF7D" w14:textId="77777777" w:rsidR="00F94FC3" w:rsidRPr="00AF4A09" w:rsidRDefault="00F94FC3" w:rsidP="00F94FC3">
      <w:pPr>
        <w:suppressAutoHyphens/>
        <w:autoSpaceDN w:val="0"/>
        <w:spacing w:after="0" w:line="240" w:lineRule="auto"/>
        <w:ind w:left="3240"/>
        <w:textAlignment w:val="baseline"/>
        <w:rPr>
          <w:rFonts w:asciiTheme="majorHAnsi" w:eastAsia="SimSun" w:hAnsiTheme="majorHAnsi" w:cstheme="majorHAnsi"/>
          <w:kern w:val="3"/>
          <w:sz w:val="24"/>
          <w:szCs w:val="24"/>
        </w:rPr>
      </w:pPr>
    </w:p>
    <w:bookmarkEnd w:id="23"/>
    <w:p w14:paraId="027BCA9B" w14:textId="3A04A702" w:rsidR="00F94FC3" w:rsidRPr="00AF4A09" w:rsidRDefault="00BB7D1B" w:rsidP="00F94FC3">
      <w:pPr>
        <w:widowControl w:val="0"/>
        <w:numPr>
          <w:ilvl w:val="1"/>
          <w:numId w:val="8"/>
        </w:numPr>
        <w:suppressAutoHyphens/>
        <w:autoSpaceDN w:val="0"/>
        <w:spacing w:after="0" w:line="240" w:lineRule="auto"/>
        <w:textAlignment w:val="baseline"/>
        <w:rPr>
          <w:rFonts w:asciiTheme="majorHAnsi" w:eastAsia="SimSun" w:hAnsiTheme="majorHAnsi" w:cstheme="majorHAnsi"/>
          <w:kern w:val="3"/>
          <w:sz w:val="24"/>
          <w:szCs w:val="24"/>
        </w:rPr>
      </w:pPr>
      <w:r>
        <w:rPr>
          <w:rFonts w:asciiTheme="majorHAnsi" w:eastAsia="SimSun" w:hAnsiTheme="majorHAnsi" w:cstheme="majorHAnsi"/>
          <w:color w:val="C00000"/>
          <w:kern w:val="3"/>
          <w:sz w:val="24"/>
          <w:szCs w:val="24"/>
          <w:u w:val="single"/>
        </w:rPr>
        <w:t xml:space="preserve"> </w:t>
      </w:r>
      <w:r w:rsidRPr="00BB7D1B">
        <w:rPr>
          <w:rFonts w:asciiTheme="majorHAnsi" w:eastAsia="SimSun" w:hAnsiTheme="majorHAnsi" w:cstheme="majorHAnsi"/>
          <w:kern w:val="3"/>
          <w:sz w:val="24"/>
          <w:szCs w:val="24"/>
          <w:u w:val="single"/>
        </w:rPr>
        <w:t xml:space="preserve">Surface </w:t>
      </w:r>
      <w:r>
        <w:rPr>
          <w:rFonts w:asciiTheme="majorHAnsi" w:eastAsia="SimSun" w:hAnsiTheme="majorHAnsi" w:cstheme="majorHAnsi"/>
          <w:kern w:val="3"/>
          <w:sz w:val="24"/>
          <w:szCs w:val="24"/>
          <w:u w:val="single"/>
        </w:rPr>
        <w:t>two</w:t>
      </w:r>
      <w:r w:rsidR="00F94FC3" w:rsidRPr="00BB7D1B">
        <w:rPr>
          <w:rFonts w:asciiTheme="majorHAnsi" w:eastAsia="SimSun" w:hAnsiTheme="majorHAnsi" w:cstheme="majorHAnsi"/>
          <w:kern w:val="3"/>
          <w:sz w:val="24"/>
          <w:szCs w:val="24"/>
          <w:u w:val="single"/>
        </w:rPr>
        <w:t xml:space="preserve"> </w:t>
      </w:r>
      <w:r w:rsidR="00F94FC3" w:rsidRPr="00AF4A09">
        <w:rPr>
          <w:rFonts w:asciiTheme="majorHAnsi" w:eastAsia="SimSun" w:hAnsiTheme="majorHAnsi" w:cstheme="majorHAnsi"/>
          <w:kern w:val="3"/>
          <w:sz w:val="24"/>
          <w:szCs w:val="24"/>
          <w:u w:val="single"/>
        </w:rPr>
        <w:t>patterns only</w:t>
      </w:r>
      <w:r w:rsidR="00F94FC3" w:rsidRPr="00AF4A09">
        <w:rPr>
          <w:rFonts w:asciiTheme="majorHAnsi" w:eastAsia="SimSun" w:hAnsiTheme="majorHAnsi" w:cstheme="majorHAnsi"/>
          <w:kern w:val="3"/>
          <w:sz w:val="24"/>
          <w:szCs w:val="24"/>
        </w:rPr>
        <w:t xml:space="preserve">: VLR must be ≤ 15% </w:t>
      </w:r>
    </w:p>
    <w:p w14:paraId="62184A17" w14:textId="3ED8782F" w:rsidR="00F94FC3" w:rsidRPr="00AF4A09" w:rsidRDefault="00332F36" w:rsidP="00332F36">
      <w:pPr>
        <w:widowControl w:val="0"/>
        <w:numPr>
          <w:ilvl w:val="2"/>
          <w:numId w:val="8"/>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Opaque frit or other opaque</w:t>
      </w:r>
      <w:r w:rsidR="00396487">
        <w:rPr>
          <w:rFonts w:asciiTheme="majorHAnsi" w:eastAsia="SimSun" w:hAnsiTheme="majorHAnsi" w:cstheme="majorHAnsi"/>
          <w:kern w:val="3"/>
          <w:sz w:val="24"/>
          <w:szCs w:val="24"/>
        </w:rPr>
        <w:t>, non-metallic</w:t>
      </w:r>
      <w:r w:rsidRPr="00AF4A09">
        <w:rPr>
          <w:rFonts w:asciiTheme="majorHAnsi" w:eastAsia="SimSun" w:hAnsiTheme="majorHAnsi" w:cstheme="majorHAnsi"/>
          <w:kern w:val="3"/>
          <w:sz w:val="24"/>
          <w:szCs w:val="24"/>
        </w:rPr>
        <w:t xml:space="preserve"> marker</w:t>
      </w:r>
    </w:p>
    <w:p w14:paraId="58DF2D85" w14:textId="77777777" w:rsidR="00F94FC3" w:rsidRPr="00AF4A09" w:rsidRDefault="00F94FC3" w:rsidP="00F94FC3">
      <w:pPr>
        <w:widowControl w:val="0"/>
        <w:numPr>
          <w:ilvl w:val="3"/>
          <w:numId w:val="8"/>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Clear or low-iron glass</w:t>
      </w:r>
    </w:p>
    <w:p w14:paraId="04E23E02" w14:textId="77777777" w:rsidR="00F94FC3" w:rsidRPr="00AF4A09" w:rsidRDefault="00F94FC3" w:rsidP="00F94FC3">
      <w:pPr>
        <w:widowControl w:val="0"/>
        <w:suppressAutoHyphens/>
        <w:autoSpaceDN w:val="0"/>
        <w:spacing w:line="240" w:lineRule="auto"/>
        <w:textAlignment w:val="baseline"/>
        <w:rPr>
          <w:rFonts w:asciiTheme="majorHAnsi" w:eastAsia="SimSun" w:hAnsiTheme="majorHAnsi" w:cstheme="majorHAnsi"/>
          <w:kern w:val="3"/>
          <w:sz w:val="24"/>
          <w:szCs w:val="24"/>
        </w:rPr>
      </w:pPr>
      <w:bookmarkStart w:id="24" w:name="_Hlk113371502"/>
      <w:bookmarkStart w:id="25" w:name="_Hlk112419902"/>
      <w:bookmarkStart w:id="26" w:name="_Hlk112418265"/>
    </w:p>
    <w:bookmarkEnd w:id="21"/>
    <w:bookmarkEnd w:id="24"/>
    <w:bookmarkEnd w:id="25"/>
    <w:p w14:paraId="0259255D" w14:textId="3008B274" w:rsidR="003F2A22" w:rsidRPr="00AF4A09" w:rsidRDefault="004A20EA" w:rsidP="003F2A22">
      <w:pPr>
        <w:widowControl w:val="0"/>
        <w:suppressAutoHyphens/>
        <w:autoSpaceDN w:val="0"/>
        <w:spacing w:after="0" w:line="240" w:lineRule="auto"/>
        <w:textAlignment w:val="baseline"/>
        <w:rPr>
          <w:rFonts w:asciiTheme="majorHAnsi" w:eastAsia="SimSun" w:hAnsiTheme="majorHAnsi" w:cstheme="majorHAnsi"/>
          <w:bCs/>
          <w:kern w:val="3"/>
          <w:sz w:val="24"/>
          <w:szCs w:val="24"/>
        </w:rPr>
      </w:pPr>
      <w:r w:rsidRPr="00AF4A09">
        <w:rPr>
          <w:rFonts w:asciiTheme="majorHAnsi" w:eastAsia="SimSun" w:hAnsiTheme="majorHAnsi" w:cstheme="majorHAnsi"/>
          <w:kern w:val="3"/>
          <w:sz w:val="24"/>
          <w:szCs w:val="24"/>
        </w:rPr>
        <w:t xml:space="preserve">      </w:t>
      </w:r>
      <w:r w:rsidR="003F2A22" w:rsidRPr="00AF4A09">
        <w:rPr>
          <w:rFonts w:asciiTheme="majorHAnsi" w:eastAsia="SimSun" w:hAnsiTheme="majorHAnsi" w:cstheme="majorHAnsi"/>
          <w:kern w:val="3"/>
          <w:sz w:val="24"/>
          <w:szCs w:val="24"/>
        </w:rPr>
        <w:tab/>
      </w:r>
      <w:r w:rsidRPr="00AF4A09">
        <w:rPr>
          <w:rFonts w:asciiTheme="majorHAnsi" w:eastAsia="SimSun" w:hAnsiTheme="majorHAnsi" w:cstheme="majorHAnsi"/>
          <w:b/>
          <w:bCs/>
          <w:kern w:val="3"/>
          <w:sz w:val="24"/>
          <w:szCs w:val="24"/>
        </w:rPr>
        <w:t>II.</w:t>
      </w:r>
      <w:r w:rsidR="003F2A22" w:rsidRPr="00AF4A09">
        <w:rPr>
          <w:rFonts w:asciiTheme="majorHAnsi" w:eastAsia="SimSun" w:hAnsiTheme="majorHAnsi" w:cstheme="majorHAnsi"/>
          <w:b/>
          <w:bCs/>
          <w:kern w:val="3"/>
          <w:sz w:val="24"/>
          <w:szCs w:val="24"/>
        </w:rPr>
        <w:t xml:space="preserve"> </w:t>
      </w:r>
      <w:r w:rsidR="00F94FC3" w:rsidRPr="00AF4A09">
        <w:rPr>
          <w:rFonts w:asciiTheme="majorHAnsi" w:eastAsia="SimSun" w:hAnsiTheme="majorHAnsi" w:cstheme="majorHAnsi"/>
          <w:bCs/>
          <w:kern w:val="3"/>
          <w:sz w:val="24"/>
          <w:szCs w:val="24"/>
        </w:rPr>
        <w:t>As viewed from s</w:t>
      </w:r>
      <w:r w:rsidR="00BB7D1B">
        <w:rPr>
          <w:rFonts w:asciiTheme="majorHAnsi" w:eastAsia="SimSun" w:hAnsiTheme="majorHAnsi" w:cstheme="majorHAnsi"/>
          <w:bCs/>
          <w:kern w:val="3"/>
          <w:sz w:val="24"/>
          <w:szCs w:val="24"/>
        </w:rPr>
        <w:t>urface</w:t>
      </w:r>
      <w:r w:rsidR="00F94FC3" w:rsidRPr="00AF4A09">
        <w:rPr>
          <w:rFonts w:asciiTheme="majorHAnsi" w:eastAsia="SimSun" w:hAnsiTheme="majorHAnsi" w:cstheme="majorHAnsi"/>
          <w:bCs/>
          <w:kern w:val="3"/>
          <w:sz w:val="24"/>
          <w:szCs w:val="24"/>
        </w:rPr>
        <w:t xml:space="preserve"> 1, all low emissivity (low-E) coatings must be behind pattern.</w:t>
      </w:r>
      <w:bookmarkEnd w:id="22"/>
    </w:p>
    <w:p w14:paraId="7A985D2F" w14:textId="17D5DBAC" w:rsidR="00F94FC3" w:rsidRPr="00AF4A09" w:rsidRDefault="004A20EA" w:rsidP="002B7D8F">
      <w:pPr>
        <w:widowControl w:val="0"/>
        <w:tabs>
          <w:tab w:val="left" w:pos="1080"/>
        </w:tabs>
        <w:suppressAutoHyphens/>
        <w:autoSpaceDN w:val="0"/>
        <w:spacing w:after="0" w:line="240" w:lineRule="auto"/>
        <w:ind w:left="990" w:hanging="360"/>
        <w:textAlignment w:val="baseline"/>
        <w:rPr>
          <w:rFonts w:asciiTheme="majorHAnsi" w:eastAsia="SimSun" w:hAnsiTheme="majorHAnsi" w:cstheme="majorHAnsi"/>
          <w:bCs/>
          <w:kern w:val="3"/>
          <w:sz w:val="24"/>
          <w:szCs w:val="24"/>
        </w:rPr>
      </w:pPr>
      <w:r w:rsidRPr="00AF4A09">
        <w:rPr>
          <w:rFonts w:asciiTheme="majorHAnsi" w:eastAsia="SimSun" w:hAnsiTheme="majorHAnsi" w:cstheme="majorHAnsi"/>
          <w:b/>
          <w:bCs/>
          <w:kern w:val="3"/>
          <w:sz w:val="24"/>
          <w:szCs w:val="24"/>
        </w:rPr>
        <w:t>III</w:t>
      </w:r>
      <w:r w:rsidR="00475FD1" w:rsidRPr="00AF4A09">
        <w:rPr>
          <w:rFonts w:asciiTheme="majorHAnsi" w:eastAsia="SimSun" w:hAnsiTheme="majorHAnsi" w:cstheme="majorHAnsi"/>
          <w:b/>
          <w:bCs/>
          <w:kern w:val="3"/>
          <w:sz w:val="24"/>
          <w:szCs w:val="24"/>
        </w:rPr>
        <w:t>.</w:t>
      </w:r>
      <w:r w:rsidRPr="00AF4A09">
        <w:rPr>
          <w:rFonts w:asciiTheme="majorHAnsi" w:eastAsia="SimSun" w:hAnsiTheme="majorHAnsi" w:cstheme="majorHAnsi"/>
          <w:b/>
          <w:kern w:val="3"/>
          <w:sz w:val="24"/>
          <w:szCs w:val="24"/>
        </w:rPr>
        <w:t xml:space="preserve"> </w:t>
      </w:r>
      <w:r w:rsidR="00F94FC3" w:rsidRPr="00AF4A09">
        <w:rPr>
          <w:rFonts w:asciiTheme="majorHAnsi" w:eastAsia="SimSun" w:hAnsiTheme="majorHAnsi" w:cstheme="majorHAnsi"/>
          <w:kern w:val="3"/>
          <w:sz w:val="24"/>
          <w:szCs w:val="24"/>
        </w:rPr>
        <w:t>A pattern of visual markers comprising one of the following marker types or a combination:</w:t>
      </w:r>
    </w:p>
    <w:p w14:paraId="423BBF99" w14:textId="77777777" w:rsidR="00F94FC3" w:rsidRPr="00AF4A09" w:rsidRDefault="00F94FC3" w:rsidP="00F94FC3">
      <w:pPr>
        <w:widowControl w:val="0"/>
        <w:numPr>
          <w:ilvl w:val="1"/>
          <w:numId w:val="9"/>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Continuous solid lines at least 1/8” wide (~3mm), nowhere more than 2” apart, measured edge to edge.</w:t>
      </w:r>
    </w:p>
    <w:p w14:paraId="37917B8E" w14:textId="0C85D8CA" w:rsidR="00475FD1" w:rsidRPr="00AF4A09" w:rsidRDefault="00F94FC3" w:rsidP="00F94FC3">
      <w:pPr>
        <w:widowControl w:val="0"/>
        <w:numPr>
          <w:ilvl w:val="1"/>
          <w:numId w:val="9"/>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 xml:space="preserve">Circular, square, or irregular </w:t>
      </w:r>
      <w:r w:rsidRPr="00AF4A09">
        <w:rPr>
          <w:rFonts w:asciiTheme="majorHAnsi" w:eastAsia="SimSun" w:hAnsiTheme="majorHAnsi" w:cstheme="majorHAnsi"/>
          <w:kern w:val="3"/>
          <w:sz w:val="24"/>
          <w:szCs w:val="24"/>
          <w:u w:val="single"/>
        </w:rPr>
        <w:t>solid</w:t>
      </w:r>
      <w:r w:rsidRPr="00AF4A09">
        <w:rPr>
          <w:rFonts w:asciiTheme="majorHAnsi" w:eastAsia="SimSun" w:hAnsiTheme="majorHAnsi" w:cstheme="majorHAnsi"/>
          <w:kern w:val="3"/>
          <w:sz w:val="24"/>
          <w:szCs w:val="24"/>
        </w:rPr>
        <w:t xml:space="preserve"> shapes that are nowhere more than 2” from </w:t>
      </w:r>
      <w:r w:rsidR="00396487">
        <w:rPr>
          <w:rFonts w:asciiTheme="majorHAnsi" w:eastAsia="SimSun" w:hAnsiTheme="majorHAnsi" w:cstheme="majorHAnsi"/>
          <w:kern w:val="3"/>
          <w:sz w:val="24"/>
          <w:szCs w:val="24"/>
        </w:rPr>
        <w:t>the nearest</w:t>
      </w:r>
      <w:r w:rsidRPr="00AF4A09">
        <w:rPr>
          <w:rFonts w:asciiTheme="majorHAnsi" w:eastAsia="SimSun" w:hAnsiTheme="majorHAnsi" w:cstheme="majorHAnsi"/>
          <w:kern w:val="3"/>
          <w:sz w:val="24"/>
          <w:szCs w:val="24"/>
        </w:rPr>
        <w:t xml:space="preserve"> shape, measured horizontally or vertically, (edge to edge) and </w:t>
      </w:r>
      <w:r w:rsidR="00396487">
        <w:rPr>
          <w:rFonts w:asciiTheme="majorHAnsi" w:eastAsia="SimSun" w:hAnsiTheme="majorHAnsi" w:cstheme="majorHAnsi"/>
          <w:kern w:val="3"/>
          <w:sz w:val="24"/>
          <w:szCs w:val="24"/>
        </w:rPr>
        <w:t xml:space="preserve">no more than </w:t>
      </w:r>
      <w:r w:rsidRPr="00AF4A09">
        <w:rPr>
          <w:rFonts w:asciiTheme="majorHAnsi" w:eastAsia="SimSun" w:hAnsiTheme="majorHAnsi" w:cstheme="majorHAnsi"/>
          <w:kern w:val="3"/>
          <w:sz w:val="24"/>
          <w:szCs w:val="24"/>
        </w:rPr>
        <w:t>2.83” diagonally</w:t>
      </w:r>
      <w:r w:rsidR="00396487">
        <w:rPr>
          <w:rFonts w:asciiTheme="majorHAnsi" w:eastAsia="SimSun" w:hAnsiTheme="majorHAnsi" w:cstheme="majorHAnsi"/>
          <w:kern w:val="3"/>
          <w:sz w:val="24"/>
          <w:szCs w:val="24"/>
        </w:rPr>
        <w:t xml:space="preserve"> to the nearest shape</w:t>
      </w:r>
      <w:r w:rsidRPr="00AF4A09">
        <w:rPr>
          <w:rFonts w:asciiTheme="majorHAnsi" w:eastAsia="SimSun" w:hAnsiTheme="majorHAnsi" w:cstheme="majorHAnsi"/>
          <w:kern w:val="3"/>
          <w:sz w:val="24"/>
          <w:szCs w:val="24"/>
        </w:rPr>
        <w:t xml:space="preserve"> (see diagram below). Each shape must have a minimum area of ≥ </w:t>
      </w:r>
      <w:r w:rsidRPr="00E87333">
        <w:rPr>
          <w:rFonts w:asciiTheme="majorHAnsi" w:eastAsia="SimSun" w:hAnsiTheme="majorHAnsi" w:cstheme="majorHAnsi"/>
          <w:kern w:val="3"/>
          <w:sz w:val="24"/>
          <w:szCs w:val="24"/>
        </w:rPr>
        <w:t>0.</w:t>
      </w:r>
      <w:r w:rsidR="003F0F9B" w:rsidRPr="00E87333">
        <w:rPr>
          <w:rFonts w:asciiTheme="majorHAnsi" w:hAnsiTheme="majorHAnsi" w:cstheme="majorHAnsi"/>
          <w:sz w:val="24"/>
          <w:szCs w:val="24"/>
        </w:rPr>
        <w:t>049</w:t>
      </w:r>
      <w:r w:rsidRPr="00E87333">
        <w:rPr>
          <w:rFonts w:asciiTheme="majorHAnsi" w:eastAsia="SimSun" w:hAnsiTheme="majorHAnsi" w:cstheme="majorHAnsi"/>
          <w:kern w:val="3"/>
          <w:sz w:val="24"/>
          <w:szCs w:val="24"/>
        </w:rPr>
        <w:t xml:space="preserve"> in</w:t>
      </w:r>
      <w:r w:rsidRPr="00E87333">
        <w:rPr>
          <w:rFonts w:asciiTheme="majorHAnsi" w:eastAsia="SimSun" w:hAnsiTheme="majorHAnsi" w:cstheme="majorHAnsi"/>
          <w:kern w:val="3"/>
          <w:sz w:val="24"/>
          <w:szCs w:val="24"/>
          <w:vertAlign w:val="superscript"/>
        </w:rPr>
        <w:t>2</w:t>
      </w:r>
      <w:r w:rsidRPr="00E87333">
        <w:rPr>
          <w:rFonts w:asciiTheme="majorHAnsi" w:eastAsia="SimSun" w:hAnsiTheme="majorHAnsi" w:cstheme="majorHAnsi"/>
          <w:kern w:val="3"/>
          <w:sz w:val="24"/>
          <w:szCs w:val="24"/>
        </w:rPr>
        <w:t>, which</w:t>
      </w:r>
      <w:r w:rsidRPr="00AF4A09">
        <w:rPr>
          <w:rFonts w:asciiTheme="majorHAnsi" w:eastAsia="SimSun" w:hAnsiTheme="majorHAnsi" w:cstheme="majorHAnsi"/>
          <w:kern w:val="3"/>
          <w:sz w:val="24"/>
          <w:szCs w:val="24"/>
        </w:rPr>
        <w:t xml:space="preserve"> corresponds approximately with circles of diameter ¼” (~6mm).</w:t>
      </w:r>
    </w:p>
    <w:p w14:paraId="09B4CAEB" w14:textId="3FC2FB6A" w:rsidR="00F94FC3" w:rsidRPr="00AF4A09" w:rsidRDefault="00475FD1" w:rsidP="003A3147">
      <w:pPr>
        <w:widowControl w:val="0"/>
        <w:suppressAutoHyphens/>
        <w:autoSpaceDN w:val="0"/>
        <w:spacing w:after="0" w:line="240" w:lineRule="auto"/>
        <w:jc w:val="center"/>
        <w:textAlignment w:val="baseline"/>
        <w:rPr>
          <w:rFonts w:asciiTheme="majorHAnsi" w:eastAsia="SimSun" w:hAnsiTheme="majorHAnsi" w:cstheme="majorHAnsi"/>
          <w:kern w:val="3"/>
          <w:sz w:val="24"/>
          <w:szCs w:val="24"/>
        </w:rPr>
      </w:pPr>
      <w:r w:rsidRPr="00AF4A09">
        <w:rPr>
          <w:rFonts w:asciiTheme="majorHAnsi" w:hAnsiTheme="majorHAnsi" w:cstheme="majorHAnsi"/>
          <w:noProof/>
        </w:rPr>
        <w:drawing>
          <wp:inline distT="0" distB="0" distL="0" distR="0" wp14:anchorId="31544658" wp14:editId="22B717F2">
            <wp:extent cx="1722120" cy="17039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9634" cy="1731167"/>
                    </a:xfrm>
                    <a:prstGeom prst="rect">
                      <a:avLst/>
                    </a:prstGeom>
                    <a:noFill/>
                    <a:ln>
                      <a:noFill/>
                    </a:ln>
                  </pic:spPr>
                </pic:pic>
              </a:graphicData>
            </a:graphic>
          </wp:inline>
        </w:drawing>
      </w:r>
    </w:p>
    <w:p w14:paraId="664653ED" w14:textId="6E422D07" w:rsidR="00F94FC3" w:rsidRPr="00AF4A09" w:rsidRDefault="00F94FC3" w:rsidP="00F94FC3">
      <w:pPr>
        <w:pageBreakBefore/>
        <w:widowControl w:val="0"/>
        <w:suppressAutoHyphens/>
        <w:autoSpaceDN w:val="0"/>
        <w:spacing w:after="0" w:line="240" w:lineRule="auto"/>
        <w:textAlignment w:val="baseline"/>
        <w:rPr>
          <w:rFonts w:asciiTheme="majorHAnsi" w:eastAsia="SimSun" w:hAnsiTheme="majorHAnsi" w:cstheme="majorHAnsi"/>
          <w:b/>
          <w:kern w:val="3"/>
          <w:sz w:val="24"/>
          <w:szCs w:val="24"/>
          <w:u w:val="single"/>
        </w:rPr>
      </w:pPr>
      <w:bookmarkStart w:id="27" w:name="_Hlk112419476"/>
      <w:bookmarkEnd w:id="19"/>
      <w:bookmarkEnd w:id="20"/>
      <w:bookmarkEnd w:id="26"/>
      <w:r w:rsidRPr="00AF4A09">
        <w:rPr>
          <w:rFonts w:asciiTheme="majorHAnsi" w:eastAsia="SimSun" w:hAnsiTheme="majorHAnsi" w:cstheme="majorHAnsi"/>
          <w:b/>
          <w:kern w:val="3"/>
          <w:sz w:val="24"/>
          <w:szCs w:val="24"/>
          <w:u w:val="single"/>
        </w:rPr>
        <w:lastRenderedPageBreak/>
        <w:t xml:space="preserve">Prescriptive </w:t>
      </w:r>
      <w:r w:rsidR="00C16383">
        <w:rPr>
          <w:rFonts w:asciiTheme="majorHAnsi" w:eastAsia="SimSun" w:hAnsiTheme="majorHAnsi" w:cstheme="majorHAnsi"/>
          <w:b/>
          <w:kern w:val="3"/>
          <w:sz w:val="24"/>
          <w:szCs w:val="24"/>
          <w:u w:val="single"/>
        </w:rPr>
        <w:t>Criteria</w:t>
      </w:r>
      <w:r w:rsidR="007E4F50">
        <w:rPr>
          <w:rFonts w:asciiTheme="majorHAnsi" w:eastAsia="SimSun" w:hAnsiTheme="majorHAnsi" w:cstheme="majorHAnsi"/>
          <w:b/>
          <w:kern w:val="3"/>
          <w:sz w:val="24"/>
          <w:szCs w:val="24"/>
          <w:u w:val="single"/>
        </w:rPr>
        <w:t xml:space="preserve"> </w:t>
      </w:r>
      <w:r w:rsidRPr="00AF4A09">
        <w:rPr>
          <w:rFonts w:asciiTheme="majorHAnsi" w:eastAsia="SimSun" w:hAnsiTheme="majorHAnsi" w:cstheme="majorHAnsi"/>
          <w:b/>
          <w:kern w:val="3"/>
          <w:sz w:val="24"/>
          <w:szCs w:val="24"/>
          <w:u w:val="single"/>
        </w:rPr>
        <w:t xml:space="preserve">for Glass with </w:t>
      </w:r>
      <w:bookmarkStart w:id="28" w:name="_Hlk112419306"/>
      <w:r w:rsidR="004A3EE7" w:rsidRPr="00AF4A09">
        <w:rPr>
          <w:rFonts w:asciiTheme="majorHAnsi" w:eastAsia="SimSun" w:hAnsiTheme="majorHAnsi" w:cstheme="majorHAnsi"/>
          <w:b/>
          <w:kern w:val="3"/>
          <w:sz w:val="24"/>
          <w:szCs w:val="24"/>
          <w:u w:val="single"/>
        </w:rPr>
        <w:t>Opaque, 2</w:t>
      </w:r>
      <w:r w:rsidRPr="00AF4A09">
        <w:rPr>
          <w:rFonts w:asciiTheme="majorHAnsi" w:eastAsia="SimSun" w:hAnsiTheme="majorHAnsi" w:cstheme="majorHAnsi"/>
          <w:b/>
          <w:kern w:val="3"/>
          <w:sz w:val="24"/>
          <w:szCs w:val="24"/>
          <w:u w:val="single"/>
        </w:rPr>
        <w:t>” x 4” Patterns</w:t>
      </w:r>
      <w:bookmarkEnd w:id="28"/>
    </w:p>
    <w:p w14:paraId="500BB17A" w14:textId="31BBD4AB" w:rsidR="00F94FC3" w:rsidRDefault="00176669" w:rsidP="00F94FC3">
      <w:pPr>
        <w:suppressAutoHyphens/>
        <w:autoSpaceDN w:val="0"/>
        <w:spacing w:after="0" w:line="240" w:lineRule="auto"/>
        <w:textAlignment w:val="baseline"/>
        <w:rPr>
          <w:rFonts w:asciiTheme="majorHAnsi" w:eastAsia="SimSun" w:hAnsiTheme="majorHAnsi" w:cstheme="majorHAnsi"/>
          <w:kern w:val="3"/>
          <w:sz w:val="24"/>
          <w:szCs w:val="24"/>
        </w:rPr>
      </w:pPr>
      <w:bookmarkStart w:id="29" w:name="_Hlk112418749"/>
      <w:bookmarkEnd w:id="27"/>
      <w:r w:rsidRPr="00AF4A09">
        <w:rPr>
          <w:rFonts w:asciiTheme="majorHAnsi" w:eastAsia="SimSun" w:hAnsiTheme="majorHAnsi" w:cstheme="majorHAnsi"/>
          <w:kern w:val="3"/>
          <w:sz w:val="24"/>
          <w:szCs w:val="24"/>
        </w:rPr>
        <w:t>Bird-friendly glass assemblies that meet the following requirements are assigned a</w:t>
      </w:r>
    </w:p>
    <w:p w14:paraId="0DDA7A84" w14:textId="77777777" w:rsidR="00176669" w:rsidRPr="00AF4A09" w:rsidRDefault="00176669" w:rsidP="00F94FC3">
      <w:pPr>
        <w:suppressAutoHyphens/>
        <w:autoSpaceDN w:val="0"/>
        <w:spacing w:after="0" w:line="240" w:lineRule="auto"/>
        <w:textAlignment w:val="baseline"/>
        <w:rPr>
          <w:rFonts w:asciiTheme="majorHAnsi" w:eastAsia="SimSun" w:hAnsiTheme="majorHAnsi" w:cstheme="majorHAnsi"/>
          <w:kern w:val="3"/>
          <w:szCs w:val="24"/>
        </w:rPr>
      </w:pPr>
    </w:p>
    <w:p w14:paraId="6BA483B0" w14:textId="77777777" w:rsidR="00F94FC3" w:rsidRPr="00AF4A09" w:rsidRDefault="00F94FC3" w:rsidP="00F94FC3">
      <w:p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b/>
          <w:kern w:val="3"/>
          <w:sz w:val="24"/>
          <w:szCs w:val="24"/>
          <w:u w:val="single"/>
        </w:rPr>
        <w:t>Threat Factor of 25</w:t>
      </w:r>
      <w:r w:rsidRPr="00AF4A09">
        <w:rPr>
          <w:rFonts w:asciiTheme="majorHAnsi" w:eastAsia="SimSun" w:hAnsiTheme="majorHAnsi" w:cstheme="majorHAnsi"/>
          <w:kern w:val="3"/>
          <w:sz w:val="24"/>
          <w:szCs w:val="24"/>
        </w:rPr>
        <w:t xml:space="preserve">. </w:t>
      </w:r>
      <w:bookmarkStart w:id="30" w:name="_Hlk112420512"/>
      <w:bookmarkEnd w:id="29"/>
    </w:p>
    <w:p w14:paraId="03F56F1C" w14:textId="2119DCFD" w:rsidR="00F94FC3" w:rsidRPr="00AF4A09" w:rsidRDefault="00F94FC3" w:rsidP="00F94FC3">
      <w:pPr>
        <w:suppressAutoHyphens/>
        <w:autoSpaceDN w:val="0"/>
        <w:spacing w:after="0" w:line="240" w:lineRule="auto"/>
        <w:textAlignment w:val="baseline"/>
        <w:rPr>
          <w:rFonts w:asciiTheme="majorHAnsi" w:eastAsia="SimSun" w:hAnsiTheme="majorHAnsi" w:cstheme="majorHAnsi"/>
          <w:kern w:val="3"/>
          <w:sz w:val="24"/>
          <w:szCs w:val="24"/>
        </w:rPr>
      </w:pPr>
      <w:bookmarkStart w:id="31" w:name="_Hlk112422365"/>
      <w:r w:rsidRPr="00AF4A09">
        <w:rPr>
          <w:rFonts w:asciiTheme="majorHAnsi" w:eastAsia="SimSun" w:hAnsiTheme="majorHAnsi" w:cstheme="majorHAnsi"/>
          <w:kern w:val="3"/>
          <w:sz w:val="24"/>
          <w:szCs w:val="24"/>
        </w:rPr>
        <w:t xml:space="preserve">The glass assembly must have </w:t>
      </w:r>
      <w:r w:rsidRPr="00AF4A09">
        <w:rPr>
          <w:rFonts w:asciiTheme="majorHAnsi" w:eastAsia="SimSun" w:hAnsiTheme="majorHAnsi" w:cstheme="majorHAnsi"/>
          <w:b/>
          <w:kern w:val="3"/>
          <w:sz w:val="24"/>
          <w:szCs w:val="24"/>
          <w:u w:val="single"/>
        </w:rPr>
        <w:t>all three</w:t>
      </w:r>
      <w:r w:rsidRPr="00AF4A09">
        <w:rPr>
          <w:rFonts w:asciiTheme="majorHAnsi" w:eastAsia="SimSun" w:hAnsiTheme="majorHAnsi" w:cstheme="majorHAnsi"/>
          <w:kern w:val="3"/>
          <w:sz w:val="24"/>
          <w:szCs w:val="24"/>
        </w:rPr>
        <w:t xml:space="preserve"> of the following characteristics:</w:t>
      </w:r>
    </w:p>
    <w:p w14:paraId="79B446F5" w14:textId="77777777" w:rsidR="00F94FC3" w:rsidRPr="00AF4A09" w:rsidRDefault="00F94FC3" w:rsidP="00F94FC3">
      <w:pPr>
        <w:suppressAutoHyphens/>
        <w:autoSpaceDN w:val="0"/>
        <w:spacing w:after="0" w:line="240" w:lineRule="auto"/>
        <w:textAlignment w:val="baseline"/>
        <w:rPr>
          <w:rFonts w:asciiTheme="majorHAnsi" w:eastAsia="SimSun" w:hAnsiTheme="majorHAnsi" w:cstheme="majorHAnsi"/>
          <w:kern w:val="3"/>
          <w:sz w:val="24"/>
          <w:szCs w:val="24"/>
        </w:rPr>
      </w:pPr>
    </w:p>
    <w:p w14:paraId="14131147" w14:textId="459A3E7B" w:rsidR="00F94FC3" w:rsidRPr="00AF4A09" w:rsidRDefault="004A20EA" w:rsidP="00F94FC3">
      <w:pPr>
        <w:suppressAutoHyphens/>
        <w:autoSpaceDN w:val="0"/>
        <w:spacing w:after="0" w:line="240" w:lineRule="auto"/>
        <w:ind w:firstLine="720"/>
        <w:textAlignment w:val="baseline"/>
        <w:rPr>
          <w:rFonts w:asciiTheme="majorHAnsi" w:eastAsia="SimSun" w:hAnsiTheme="majorHAnsi" w:cstheme="majorHAnsi"/>
          <w:b/>
          <w:bCs/>
          <w:kern w:val="3"/>
          <w:sz w:val="24"/>
          <w:szCs w:val="24"/>
        </w:rPr>
      </w:pPr>
      <w:r w:rsidRPr="00AF4A09">
        <w:rPr>
          <w:rFonts w:asciiTheme="majorHAnsi" w:eastAsia="SimSun" w:hAnsiTheme="majorHAnsi" w:cstheme="majorHAnsi"/>
          <w:b/>
          <w:bCs/>
          <w:kern w:val="3"/>
          <w:sz w:val="24"/>
          <w:szCs w:val="24"/>
        </w:rPr>
        <w:t>I</w:t>
      </w:r>
      <w:r w:rsidR="00F94FC3" w:rsidRPr="00AF4A09">
        <w:rPr>
          <w:rFonts w:asciiTheme="majorHAnsi" w:eastAsia="SimSun" w:hAnsiTheme="majorHAnsi" w:cstheme="majorHAnsi"/>
          <w:b/>
          <w:bCs/>
          <w:kern w:val="3"/>
          <w:sz w:val="24"/>
          <w:szCs w:val="24"/>
        </w:rPr>
        <w:t>.</w:t>
      </w:r>
    </w:p>
    <w:p w14:paraId="3A8A9667" w14:textId="084FB975" w:rsidR="00F94FC3" w:rsidRPr="00AF4A09" w:rsidRDefault="00F94FC3" w:rsidP="00F94FC3">
      <w:pPr>
        <w:widowControl w:val="0"/>
        <w:numPr>
          <w:ilvl w:val="1"/>
          <w:numId w:val="12"/>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u w:val="single"/>
        </w:rPr>
        <w:t>S</w:t>
      </w:r>
      <w:r w:rsidR="00BB7D1B">
        <w:rPr>
          <w:rFonts w:asciiTheme="majorHAnsi" w:eastAsia="SimSun" w:hAnsiTheme="majorHAnsi" w:cstheme="majorHAnsi"/>
          <w:kern w:val="3"/>
          <w:sz w:val="24"/>
          <w:szCs w:val="24"/>
          <w:u w:val="single"/>
        </w:rPr>
        <w:t>urface</w:t>
      </w:r>
      <w:r w:rsidRPr="00AF4A09">
        <w:rPr>
          <w:rFonts w:asciiTheme="majorHAnsi" w:eastAsia="SimSun" w:hAnsiTheme="majorHAnsi" w:cstheme="majorHAnsi"/>
          <w:kern w:val="3"/>
          <w:sz w:val="24"/>
          <w:szCs w:val="24"/>
          <w:u w:val="single"/>
        </w:rPr>
        <w:t xml:space="preserve"> </w:t>
      </w:r>
      <w:r w:rsidR="004A20EA" w:rsidRPr="00AF4A09">
        <w:rPr>
          <w:rFonts w:asciiTheme="majorHAnsi" w:eastAsia="SimSun" w:hAnsiTheme="majorHAnsi" w:cstheme="majorHAnsi"/>
          <w:kern w:val="3"/>
          <w:sz w:val="24"/>
          <w:szCs w:val="24"/>
          <w:u w:val="single"/>
        </w:rPr>
        <w:t>one</w:t>
      </w:r>
      <w:r w:rsidRPr="00AF4A09">
        <w:rPr>
          <w:rFonts w:asciiTheme="majorHAnsi" w:eastAsia="SimSun" w:hAnsiTheme="majorHAnsi" w:cstheme="majorHAnsi"/>
          <w:kern w:val="3"/>
          <w:sz w:val="24"/>
          <w:szCs w:val="24"/>
          <w:u w:val="single"/>
        </w:rPr>
        <w:t xml:space="preserve"> patterns only:</w:t>
      </w:r>
      <w:r w:rsidRPr="00AF4A09">
        <w:rPr>
          <w:rFonts w:asciiTheme="majorHAnsi" w:eastAsia="SimSun" w:hAnsiTheme="majorHAnsi" w:cstheme="majorHAnsi"/>
          <w:kern w:val="3"/>
          <w:sz w:val="24"/>
          <w:szCs w:val="24"/>
        </w:rPr>
        <w:t xml:space="preserve"> No limit on VLR</w:t>
      </w:r>
    </w:p>
    <w:p w14:paraId="71B8BD70" w14:textId="77777777" w:rsidR="00F94FC3" w:rsidRPr="00AF4A09" w:rsidRDefault="00F94FC3" w:rsidP="00F94FC3">
      <w:pPr>
        <w:widowControl w:val="0"/>
        <w:numPr>
          <w:ilvl w:val="2"/>
          <w:numId w:val="9"/>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 xml:space="preserve">Acid </w:t>
      </w:r>
      <w:proofErr w:type="gramStart"/>
      <w:r w:rsidRPr="00AF4A09">
        <w:rPr>
          <w:rFonts w:asciiTheme="majorHAnsi" w:eastAsia="SimSun" w:hAnsiTheme="majorHAnsi" w:cstheme="majorHAnsi"/>
          <w:kern w:val="3"/>
          <w:sz w:val="24"/>
          <w:szCs w:val="24"/>
        </w:rPr>
        <w:t>etch</w:t>
      </w:r>
      <w:proofErr w:type="gramEnd"/>
      <w:r w:rsidRPr="00AF4A09">
        <w:rPr>
          <w:rFonts w:asciiTheme="majorHAnsi" w:eastAsia="SimSun" w:hAnsiTheme="majorHAnsi" w:cstheme="majorHAnsi"/>
          <w:kern w:val="3"/>
          <w:sz w:val="24"/>
          <w:szCs w:val="24"/>
        </w:rPr>
        <w:t xml:space="preserve"> </w:t>
      </w:r>
    </w:p>
    <w:p w14:paraId="57487197" w14:textId="77777777" w:rsidR="00F94FC3" w:rsidRPr="00AF4A09" w:rsidRDefault="00F94FC3" w:rsidP="00F94FC3">
      <w:pPr>
        <w:widowControl w:val="0"/>
        <w:numPr>
          <w:ilvl w:val="3"/>
          <w:numId w:val="9"/>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Clear, low-iron, or tinted glass</w:t>
      </w:r>
    </w:p>
    <w:p w14:paraId="113A8A18" w14:textId="77777777" w:rsidR="00F94FC3" w:rsidRPr="00AF4A09" w:rsidRDefault="00F94FC3" w:rsidP="00F94FC3">
      <w:pPr>
        <w:widowControl w:val="0"/>
        <w:numPr>
          <w:ilvl w:val="3"/>
          <w:numId w:val="9"/>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Gloss reading of etch markers (60°) ≤ 6</w:t>
      </w:r>
    </w:p>
    <w:p w14:paraId="0DD08533" w14:textId="77777777" w:rsidR="00F94FC3" w:rsidRPr="00AF4A09" w:rsidRDefault="00F94FC3" w:rsidP="00F94FC3">
      <w:pPr>
        <w:widowControl w:val="0"/>
        <w:suppressAutoHyphens/>
        <w:autoSpaceDN w:val="0"/>
        <w:spacing w:line="240" w:lineRule="auto"/>
        <w:ind w:left="1440" w:firstLine="720"/>
        <w:textAlignment w:val="baseline"/>
        <w:rPr>
          <w:rFonts w:asciiTheme="majorHAnsi" w:eastAsia="SimSun" w:hAnsiTheme="majorHAnsi" w:cstheme="majorHAnsi"/>
          <w:b/>
          <w:kern w:val="3"/>
          <w:sz w:val="24"/>
          <w:szCs w:val="24"/>
          <w:u w:val="single"/>
        </w:rPr>
      </w:pPr>
      <w:r w:rsidRPr="00AF4A09">
        <w:rPr>
          <w:rFonts w:asciiTheme="majorHAnsi" w:eastAsia="SimSun" w:hAnsiTheme="majorHAnsi" w:cstheme="majorHAnsi"/>
          <w:b/>
          <w:kern w:val="3"/>
          <w:sz w:val="24"/>
          <w:szCs w:val="24"/>
        </w:rPr>
        <w:t xml:space="preserve">  </w:t>
      </w:r>
      <w:r w:rsidRPr="00AF4A09">
        <w:rPr>
          <w:rFonts w:asciiTheme="majorHAnsi" w:eastAsia="SimSun" w:hAnsiTheme="majorHAnsi" w:cstheme="majorHAnsi"/>
          <w:b/>
          <w:kern w:val="3"/>
          <w:sz w:val="24"/>
          <w:szCs w:val="24"/>
          <w:u w:val="single"/>
        </w:rPr>
        <w:t>or</w:t>
      </w:r>
    </w:p>
    <w:p w14:paraId="1392BE23" w14:textId="3D76DEF7" w:rsidR="00F94FC3" w:rsidRPr="00AF4A09" w:rsidRDefault="00F94FC3" w:rsidP="00F94FC3">
      <w:pPr>
        <w:widowControl w:val="0"/>
        <w:numPr>
          <w:ilvl w:val="2"/>
          <w:numId w:val="9"/>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Opaque frit or other</w:t>
      </w:r>
      <w:r w:rsidR="00396487">
        <w:rPr>
          <w:rFonts w:asciiTheme="majorHAnsi" w:eastAsia="SimSun" w:hAnsiTheme="majorHAnsi" w:cstheme="majorHAnsi"/>
          <w:kern w:val="3"/>
          <w:sz w:val="24"/>
          <w:szCs w:val="24"/>
        </w:rPr>
        <w:t xml:space="preserve"> non-metallic,</w:t>
      </w:r>
      <w:r w:rsidRPr="00AF4A09">
        <w:rPr>
          <w:rFonts w:asciiTheme="majorHAnsi" w:eastAsia="SimSun" w:hAnsiTheme="majorHAnsi" w:cstheme="majorHAnsi"/>
          <w:kern w:val="3"/>
          <w:sz w:val="24"/>
          <w:szCs w:val="24"/>
        </w:rPr>
        <w:t xml:space="preserve"> opaque marker</w:t>
      </w:r>
    </w:p>
    <w:p w14:paraId="7F94F890" w14:textId="77777777" w:rsidR="00F94FC3" w:rsidRPr="00AF4A09" w:rsidRDefault="00F94FC3" w:rsidP="00F94FC3">
      <w:pPr>
        <w:widowControl w:val="0"/>
        <w:numPr>
          <w:ilvl w:val="3"/>
          <w:numId w:val="9"/>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Clear or low-iron glass</w:t>
      </w:r>
    </w:p>
    <w:p w14:paraId="1110A0D4" w14:textId="77777777" w:rsidR="00F94FC3" w:rsidRPr="00AF4A09" w:rsidRDefault="00F94FC3" w:rsidP="00F94FC3">
      <w:pPr>
        <w:suppressAutoHyphens/>
        <w:autoSpaceDN w:val="0"/>
        <w:spacing w:after="0" w:line="240" w:lineRule="auto"/>
        <w:ind w:left="3240"/>
        <w:textAlignment w:val="baseline"/>
        <w:rPr>
          <w:rFonts w:asciiTheme="majorHAnsi" w:eastAsia="SimSun" w:hAnsiTheme="majorHAnsi" w:cstheme="majorHAnsi"/>
          <w:kern w:val="3"/>
          <w:sz w:val="24"/>
          <w:szCs w:val="24"/>
        </w:rPr>
      </w:pPr>
    </w:p>
    <w:p w14:paraId="45F6A9E0" w14:textId="77777777" w:rsidR="00F94FC3" w:rsidRPr="00AF4A09" w:rsidRDefault="00F94FC3" w:rsidP="00F94FC3">
      <w:pPr>
        <w:suppressAutoHyphens/>
        <w:autoSpaceDN w:val="0"/>
        <w:spacing w:after="0" w:line="240" w:lineRule="auto"/>
        <w:ind w:left="1620"/>
        <w:textAlignment w:val="baseline"/>
        <w:rPr>
          <w:rFonts w:asciiTheme="majorHAnsi" w:eastAsia="SimSun" w:hAnsiTheme="majorHAnsi" w:cstheme="majorHAnsi"/>
          <w:b/>
          <w:kern w:val="3"/>
          <w:sz w:val="24"/>
          <w:szCs w:val="24"/>
          <w:u w:val="single"/>
        </w:rPr>
      </w:pPr>
      <w:r w:rsidRPr="00AF4A09">
        <w:rPr>
          <w:rFonts w:asciiTheme="majorHAnsi" w:eastAsia="SimSun" w:hAnsiTheme="majorHAnsi" w:cstheme="majorHAnsi"/>
          <w:b/>
          <w:kern w:val="3"/>
          <w:sz w:val="24"/>
          <w:szCs w:val="24"/>
          <w:u w:val="single"/>
        </w:rPr>
        <w:t>OR</w:t>
      </w:r>
    </w:p>
    <w:p w14:paraId="22DFCD72" w14:textId="77777777" w:rsidR="00F94FC3" w:rsidRPr="00AF4A09" w:rsidRDefault="00F94FC3" w:rsidP="00F94FC3">
      <w:pPr>
        <w:suppressAutoHyphens/>
        <w:autoSpaceDN w:val="0"/>
        <w:spacing w:after="0" w:line="240" w:lineRule="auto"/>
        <w:ind w:left="3240"/>
        <w:textAlignment w:val="baseline"/>
        <w:rPr>
          <w:rFonts w:asciiTheme="majorHAnsi" w:eastAsia="SimSun" w:hAnsiTheme="majorHAnsi" w:cstheme="majorHAnsi"/>
          <w:kern w:val="3"/>
          <w:sz w:val="24"/>
          <w:szCs w:val="24"/>
        </w:rPr>
      </w:pPr>
    </w:p>
    <w:p w14:paraId="7ED9446F" w14:textId="1A9CA6F9" w:rsidR="00F94FC3" w:rsidRPr="00AF4A09" w:rsidRDefault="00F94FC3" w:rsidP="00F94FC3">
      <w:pPr>
        <w:widowControl w:val="0"/>
        <w:numPr>
          <w:ilvl w:val="1"/>
          <w:numId w:val="12"/>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u w:val="single"/>
        </w:rPr>
        <w:t>S</w:t>
      </w:r>
      <w:r w:rsidR="00BB7D1B">
        <w:rPr>
          <w:rFonts w:asciiTheme="majorHAnsi" w:eastAsia="SimSun" w:hAnsiTheme="majorHAnsi" w:cstheme="majorHAnsi"/>
          <w:kern w:val="3"/>
          <w:sz w:val="24"/>
          <w:szCs w:val="24"/>
          <w:u w:val="single"/>
        </w:rPr>
        <w:t>urface</w:t>
      </w:r>
      <w:r w:rsidRPr="00AF4A09">
        <w:rPr>
          <w:rFonts w:asciiTheme="majorHAnsi" w:eastAsia="SimSun" w:hAnsiTheme="majorHAnsi" w:cstheme="majorHAnsi"/>
          <w:kern w:val="3"/>
          <w:sz w:val="24"/>
          <w:szCs w:val="24"/>
          <w:u w:val="single"/>
        </w:rPr>
        <w:t xml:space="preserve"> </w:t>
      </w:r>
      <w:r w:rsidR="004A20EA" w:rsidRPr="00AF4A09">
        <w:rPr>
          <w:rFonts w:asciiTheme="majorHAnsi" w:eastAsia="SimSun" w:hAnsiTheme="majorHAnsi" w:cstheme="majorHAnsi"/>
          <w:kern w:val="3"/>
          <w:sz w:val="24"/>
          <w:szCs w:val="24"/>
          <w:u w:val="single"/>
        </w:rPr>
        <w:t>tw</w:t>
      </w:r>
      <w:r w:rsidR="00C256C1">
        <w:rPr>
          <w:rFonts w:asciiTheme="majorHAnsi" w:eastAsia="SimSun" w:hAnsiTheme="majorHAnsi" w:cstheme="majorHAnsi"/>
          <w:kern w:val="3"/>
          <w:sz w:val="24"/>
          <w:szCs w:val="24"/>
          <w:u w:val="single"/>
        </w:rPr>
        <w:t>o</w:t>
      </w:r>
      <w:r w:rsidRPr="00AF4A09">
        <w:rPr>
          <w:rFonts w:asciiTheme="majorHAnsi" w:eastAsia="SimSun" w:hAnsiTheme="majorHAnsi" w:cstheme="majorHAnsi"/>
          <w:kern w:val="3"/>
          <w:sz w:val="24"/>
          <w:szCs w:val="24"/>
          <w:u w:val="single"/>
        </w:rPr>
        <w:t xml:space="preserve"> patterns only</w:t>
      </w:r>
      <w:r w:rsidRPr="00AF4A09">
        <w:rPr>
          <w:rFonts w:asciiTheme="majorHAnsi" w:eastAsia="SimSun" w:hAnsiTheme="majorHAnsi" w:cstheme="majorHAnsi"/>
          <w:kern w:val="3"/>
          <w:sz w:val="24"/>
          <w:szCs w:val="24"/>
        </w:rPr>
        <w:t xml:space="preserve">: VLR must be ≤ 15% </w:t>
      </w:r>
    </w:p>
    <w:p w14:paraId="7023551A" w14:textId="6DACEDA1" w:rsidR="00F94FC3" w:rsidRPr="00AF4A09" w:rsidRDefault="004A20EA" w:rsidP="00F94FC3">
      <w:pPr>
        <w:widowControl w:val="0"/>
        <w:numPr>
          <w:ilvl w:val="2"/>
          <w:numId w:val="12"/>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 xml:space="preserve">Opaque frit or other </w:t>
      </w:r>
      <w:r w:rsidR="00BB317B">
        <w:rPr>
          <w:rFonts w:asciiTheme="majorHAnsi" w:eastAsia="SimSun" w:hAnsiTheme="majorHAnsi" w:cstheme="majorHAnsi"/>
          <w:kern w:val="3"/>
          <w:sz w:val="24"/>
          <w:szCs w:val="24"/>
        </w:rPr>
        <w:t xml:space="preserve">non-metallic, </w:t>
      </w:r>
      <w:r w:rsidRPr="00AF4A09">
        <w:rPr>
          <w:rFonts w:asciiTheme="majorHAnsi" w:eastAsia="SimSun" w:hAnsiTheme="majorHAnsi" w:cstheme="majorHAnsi"/>
          <w:kern w:val="3"/>
          <w:sz w:val="24"/>
          <w:szCs w:val="24"/>
        </w:rPr>
        <w:t>opaque marker</w:t>
      </w:r>
    </w:p>
    <w:p w14:paraId="1684AD2D" w14:textId="77777777" w:rsidR="00F94FC3" w:rsidRPr="00AF4A09" w:rsidRDefault="00F94FC3" w:rsidP="00F94FC3">
      <w:pPr>
        <w:widowControl w:val="0"/>
        <w:numPr>
          <w:ilvl w:val="3"/>
          <w:numId w:val="12"/>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Clear or low-iron glass</w:t>
      </w:r>
    </w:p>
    <w:p w14:paraId="7AF44C05" w14:textId="77777777" w:rsidR="00F94FC3" w:rsidRPr="00AF4A09" w:rsidRDefault="00F94FC3" w:rsidP="00F94FC3">
      <w:pPr>
        <w:widowControl w:val="0"/>
        <w:suppressAutoHyphens/>
        <w:autoSpaceDN w:val="0"/>
        <w:spacing w:line="240" w:lineRule="auto"/>
        <w:textAlignment w:val="baseline"/>
        <w:rPr>
          <w:rFonts w:asciiTheme="majorHAnsi" w:eastAsia="SimSun" w:hAnsiTheme="majorHAnsi" w:cstheme="majorHAnsi"/>
          <w:kern w:val="3"/>
          <w:sz w:val="24"/>
          <w:szCs w:val="24"/>
        </w:rPr>
      </w:pPr>
    </w:p>
    <w:p w14:paraId="09155042" w14:textId="703CB472" w:rsidR="00F94FC3" w:rsidRPr="00AF4A09" w:rsidRDefault="004A20EA" w:rsidP="004A20EA">
      <w:pPr>
        <w:widowControl w:val="0"/>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b/>
          <w:bCs/>
          <w:kern w:val="3"/>
          <w:sz w:val="24"/>
          <w:szCs w:val="24"/>
        </w:rPr>
        <w:t xml:space="preserve">          II</w:t>
      </w:r>
      <w:r w:rsidR="003F2A22" w:rsidRPr="00AF4A09">
        <w:rPr>
          <w:rFonts w:asciiTheme="majorHAnsi" w:eastAsia="SimSun" w:hAnsiTheme="majorHAnsi" w:cstheme="majorHAnsi"/>
          <w:b/>
          <w:bCs/>
          <w:kern w:val="3"/>
          <w:sz w:val="24"/>
          <w:szCs w:val="24"/>
        </w:rPr>
        <w:t>.</w:t>
      </w:r>
      <w:r w:rsidRPr="00AF4A09">
        <w:rPr>
          <w:rFonts w:asciiTheme="majorHAnsi" w:eastAsia="SimSun" w:hAnsiTheme="majorHAnsi" w:cstheme="majorHAnsi"/>
          <w:kern w:val="3"/>
          <w:sz w:val="24"/>
          <w:szCs w:val="24"/>
        </w:rPr>
        <w:t xml:space="preserve"> </w:t>
      </w:r>
      <w:r w:rsidR="00F94FC3" w:rsidRPr="00AF4A09">
        <w:rPr>
          <w:rFonts w:asciiTheme="majorHAnsi" w:eastAsia="SimSun" w:hAnsiTheme="majorHAnsi" w:cstheme="majorHAnsi"/>
          <w:kern w:val="3"/>
          <w:sz w:val="24"/>
          <w:szCs w:val="24"/>
        </w:rPr>
        <w:t>As viewed from s</w:t>
      </w:r>
      <w:r w:rsidR="00BB7D1B">
        <w:rPr>
          <w:rFonts w:asciiTheme="majorHAnsi" w:eastAsia="SimSun" w:hAnsiTheme="majorHAnsi" w:cstheme="majorHAnsi"/>
          <w:kern w:val="3"/>
          <w:sz w:val="24"/>
          <w:szCs w:val="24"/>
        </w:rPr>
        <w:t>urface</w:t>
      </w:r>
      <w:r w:rsidR="00F94FC3" w:rsidRPr="00AF4A09">
        <w:rPr>
          <w:rFonts w:asciiTheme="majorHAnsi" w:eastAsia="SimSun" w:hAnsiTheme="majorHAnsi" w:cstheme="majorHAnsi"/>
          <w:kern w:val="3"/>
          <w:sz w:val="24"/>
          <w:szCs w:val="24"/>
        </w:rPr>
        <w:t xml:space="preserve"> </w:t>
      </w:r>
      <w:r w:rsidR="009A235C" w:rsidRPr="00AF4A09">
        <w:rPr>
          <w:rFonts w:asciiTheme="majorHAnsi" w:eastAsia="SimSun" w:hAnsiTheme="majorHAnsi" w:cstheme="majorHAnsi"/>
          <w:kern w:val="3"/>
          <w:sz w:val="24"/>
          <w:szCs w:val="24"/>
        </w:rPr>
        <w:t>one</w:t>
      </w:r>
      <w:r w:rsidR="00F94FC3" w:rsidRPr="00AF4A09">
        <w:rPr>
          <w:rFonts w:asciiTheme="majorHAnsi" w:eastAsia="SimSun" w:hAnsiTheme="majorHAnsi" w:cstheme="majorHAnsi"/>
          <w:kern w:val="3"/>
          <w:sz w:val="24"/>
          <w:szCs w:val="24"/>
        </w:rPr>
        <w:t>, all low emissivity (low-E) coatings must be behind pattern.</w:t>
      </w:r>
    </w:p>
    <w:p w14:paraId="5DD5F611" w14:textId="44D74C7E" w:rsidR="00065043" w:rsidRPr="00AF4A09" w:rsidRDefault="004A20EA" w:rsidP="004A20EA">
      <w:pPr>
        <w:widowControl w:val="0"/>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 xml:space="preserve">        </w:t>
      </w:r>
      <w:r w:rsidRPr="00AF4A09">
        <w:rPr>
          <w:rFonts w:asciiTheme="majorHAnsi" w:eastAsia="SimSun" w:hAnsiTheme="majorHAnsi" w:cstheme="majorHAnsi"/>
          <w:b/>
          <w:bCs/>
          <w:kern w:val="3"/>
          <w:sz w:val="24"/>
          <w:szCs w:val="24"/>
        </w:rPr>
        <w:t xml:space="preserve"> III</w:t>
      </w:r>
      <w:r w:rsidR="003F2A22" w:rsidRPr="00AF4A09">
        <w:rPr>
          <w:rFonts w:asciiTheme="majorHAnsi" w:eastAsia="SimSun" w:hAnsiTheme="majorHAnsi" w:cstheme="majorHAnsi"/>
          <w:b/>
          <w:bCs/>
          <w:kern w:val="3"/>
          <w:sz w:val="24"/>
          <w:szCs w:val="24"/>
        </w:rPr>
        <w:t>.</w:t>
      </w:r>
      <w:r w:rsidRPr="00AF4A09">
        <w:rPr>
          <w:rFonts w:asciiTheme="majorHAnsi" w:eastAsia="SimSun" w:hAnsiTheme="majorHAnsi" w:cstheme="majorHAnsi"/>
          <w:kern w:val="3"/>
          <w:sz w:val="24"/>
          <w:szCs w:val="24"/>
        </w:rPr>
        <w:t xml:space="preserve"> </w:t>
      </w:r>
      <w:r w:rsidR="00F94FC3" w:rsidRPr="00AF4A09">
        <w:rPr>
          <w:rFonts w:asciiTheme="majorHAnsi" w:eastAsia="SimSun" w:hAnsiTheme="majorHAnsi" w:cstheme="majorHAnsi"/>
          <w:kern w:val="3"/>
          <w:sz w:val="24"/>
          <w:szCs w:val="24"/>
        </w:rPr>
        <w:t xml:space="preserve">A pattern of visual markers comprising one of the following marker types or a </w:t>
      </w:r>
    </w:p>
    <w:p w14:paraId="11B4B1F2" w14:textId="4E048624" w:rsidR="00F94FC3" w:rsidRPr="00AF4A09" w:rsidRDefault="00065043" w:rsidP="004A20EA">
      <w:pPr>
        <w:widowControl w:val="0"/>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 xml:space="preserve">             </w:t>
      </w:r>
      <w:r w:rsidR="003F2A22" w:rsidRPr="00AF4A09">
        <w:rPr>
          <w:rFonts w:asciiTheme="majorHAnsi" w:eastAsia="SimSun" w:hAnsiTheme="majorHAnsi" w:cstheme="majorHAnsi"/>
          <w:kern w:val="3"/>
          <w:sz w:val="24"/>
          <w:szCs w:val="24"/>
        </w:rPr>
        <w:t xml:space="preserve">  </w:t>
      </w:r>
      <w:r w:rsidRPr="00AF4A09">
        <w:rPr>
          <w:rFonts w:asciiTheme="majorHAnsi" w:eastAsia="SimSun" w:hAnsiTheme="majorHAnsi" w:cstheme="majorHAnsi"/>
          <w:kern w:val="3"/>
          <w:sz w:val="24"/>
          <w:szCs w:val="24"/>
        </w:rPr>
        <w:t xml:space="preserve"> </w:t>
      </w:r>
      <w:r w:rsidR="00F94FC3" w:rsidRPr="00AF4A09">
        <w:rPr>
          <w:rFonts w:asciiTheme="majorHAnsi" w:eastAsia="SimSun" w:hAnsiTheme="majorHAnsi" w:cstheme="majorHAnsi"/>
          <w:kern w:val="3"/>
          <w:sz w:val="24"/>
          <w:szCs w:val="24"/>
        </w:rPr>
        <w:t>combination:</w:t>
      </w:r>
    </w:p>
    <w:p w14:paraId="5C1B4CB5" w14:textId="77777777" w:rsidR="00F94FC3" w:rsidRPr="00AF4A09" w:rsidRDefault="00F94FC3" w:rsidP="00F94FC3">
      <w:pPr>
        <w:widowControl w:val="0"/>
        <w:numPr>
          <w:ilvl w:val="1"/>
          <w:numId w:val="10"/>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Continuous solid lines at least 1/8” wide (~3mm), nowhere more than 2” apart for horizontal or angled lines, 4” for vertical lines, measured edge to edge.</w:t>
      </w:r>
    </w:p>
    <w:p w14:paraId="1E5A93A6" w14:textId="24EDEB15" w:rsidR="00F94FC3" w:rsidRPr="00AF4A09" w:rsidRDefault="00F94FC3" w:rsidP="00F94FC3">
      <w:pPr>
        <w:widowControl w:val="0"/>
        <w:numPr>
          <w:ilvl w:val="1"/>
          <w:numId w:val="10"/>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 xml:space="preserve">Circular, square, or irregular </w:t>
      </w:r>
      <w:r w:rsidRPr="00AF4A09">
        <w:rPr>
          <w:rFonts w:asciiTheme="majorHAnsi" w:eastAsia="SimSun" w:hAnsiTheme="majorHAnsi" w:cstheme="majorHAnsi"/>
          <w:kern w:val="3"/>
          <w:sz w:val="24"/>
          <w:szCs w:val="24"/>
          <w:u w:val="single"/>
        </w:rPr>
        <w:t>solid</w:t>
      </w:r>
      <w:r w:rsidRPr="00AF4A09">
        <w:rPr>
          <w:rFonts w:asciiTheme="majorHAnsi" w:eastAsia="SimSun" w:hAnsiTheme="majorHAnsi" w:cstheme="majorHAnsi"/>
          <w:kern w:val="3"/>
          <w:sz w:val="24"/>
          <w:szCs w:val="24"/>
        </w:rPr>
        <w:t xml:space="preserve"> shapes that are nowhere more than 2” from </w:t>
      </w:r>
      <w:r w:rsidR="00BB317B">
        <w:rPr>
          <w:rFonts w:asciiTheme="majorHAnsi" w:eastAsia="SimSun" w:hAnsiTheme="majorHAnsi" w:cstheme="majorHAnsi"/>
          <w:kern w:val="3"/>
          <w:sz w:val="24"/>
          <w:szCs w:val="24"/>
        </w:rPr>
        <w:t>the nearest</w:t>
      </w:r>
      <w:r w:rsidRPr="00AF4A09">
        <w:rPr>
          <w:rFonts w:asciiTheme="majorHAnsi" w:eastAsia="SimSun" w:hAnsiTheme="majorHAnsi" w:cstheme="majorHAnsi"/>
          <w:kern w:val="3"/>
          <w:sz w:val="24"/>
          <w:szCs w:val="24"/>
        </w:rPr>
        <w:t xml:space="preserve"> shape vertically and nowhere more than 4” from </w:t>
      </w:r>
      <w:r w:rsidR="00BB317B">
        <w:rPr>
          <w:rFonts w:asciiTheme="majorHAnsi" w:eastAsia="SimSun" w:hAnsiTheme="majorHAnsi" w:cstheme="majorHAnsi"/>
          <w:kern w:val="3"/>
          <w:sz w:val="24"/>
          <w:szCs w:val="24"/>
        </w:rPr>
        <w:t>the nearest</w:t>
      </w:r>
      <w:r w:rsidRPr="00AF4A09">
        <w:rPr>
          <w:rFonts w:asciiTheme="majorHAnsi" w:eastAsia="SimSun" w:hAnsiTheme="majorHAnsi" w:cstheme="majorHAnsi"/>
          <w:kern w:val="3"/>
          <w:sz w:val="24"/>
          <w:szCs w:val="24"/>
        </w:rPr>
        <w:t xml:space="preserve"> shape horizontally, or 4.47” </w:t>
      </w:r>
      <w:r w:rsidR="00BB317B">
        <w:rPr>
          <w:rFonts w:asciiTheme="majorHAnsi" w:eastAsia="SimSun" w:hAnsiTheme="majorHAnsi" w:cstheme="majorHAnsi"/>
          <w:kern w:val="3"/>
          <w:sz w:val="24"/>
          <w:szCs w:val="24"/>
        </w:rPr>
        <w:t xml:space="preserve">to the nearest shape </w:t>
      </w:r>
      <w:r w:rsidRPr="00AF4A09">
        <w:rPr>
          <w:rFonts w:asciiTheme="majorHAnsi" w:eastAsia="SimSun" w:hAnsiTheme="majorHAnsi" w:cstheme="majorHAnsi"/>
          <w:kern w:val="3"/>
          <w:sz w:val="24"/>
          <w:szCs w:val="24"/>
        </w:rPr>
        <w:t>diagonally, measured edge to edge (see diagram below). Each shape must have an area of ≥ 0.</w:t>
      </w:r>
      <w:r w:rsidR="00A90A05">
        <w:rPr>
          <w:rFonts w:asciiTheme="majorHAnsi" w:eastAsia="SimSun" w:hAnsiTheme="majorHAnsi" w:cstheme="majorHAnsi"/>
          <w:kern w:val="3"/>
          <w:sz w:val="24"/>
          <w:szCs w:val="24"/>
        </w:rPr>
        <w:t>049</w:t>
      </w:r>
      <w:r w:rsidRPr="00AF4A09">
        <w:rPr>
          <w:rFonts w:asciiTheme="majorHAnsi" w:eastAsia="SimSun" w:hAnsiTheme="majorHAnsi" w:cstheme="majorHAnsi"/>
          <w:kern w:val="3"/>
          <w:sz w:val="24"/>
          <w:szCs w:val="24"/>
        </w:rPr>
        <w:t xml:space="preserve"> </w:t>
      </w:r>
      <w:bookmarkStart w:id="32" w:name="_Hlk119924744"/>
      <w:r w:rsidRPr="00AF4A09">
        <w:rPr>
          <w:rFonts w:asciiTheme="majorHAnsi" w:eastAsia="SimSun" w:hAnsiTheme="majorHAnsi" w:cstheme="majorHAnsi"/>
          <w:bCs/>
          <w:kern w:val="3"/>
          <w:sz w:val="24"/>
          <w:szCs w:val="24"/>
        </w:rPr>
        <w:t>in</w:t>
      </w:r>
      <w:r w:rsidRPr="00AF4A09">
        <w:rPr>
          <w:rFonts w:asciiTheme="majorHAnsi" w:eastAsia="SimSun" w:hAnsiTheme="majorHAnsi" w:cstheme="majorHAnsi"/>
          <w:bCs/>
          <w:kern w:val="3"/>
          <w:sz w:val="24"/>
          <w:szCs w:val="24"/>
          <w:vertAlign w:val="superscript"/>
        </w:rPr>
        <w:t>2</w:t>
      </w:r>
      <w:bookmarkEnd w:id="32"/>
      <w:r w:rsidRPr="00AF4A09">
        <w:rPr>
          <w:rFonts w:asciiTheme="majorHAnsi" w:eastAsia="SimSun" w:hAnsiTheme="majorHAnsi" w:cstheme="majorHAnsi"/>
          <w:kern w:val="3"/>
          <w:sz w:val="24"/>
          <w:szCs w:val="24"/>
        </w:rPr>
        <w:t>, which corresponds approximately with circles of diameter ¼” (~6mm).</w:t>
      </w:r>
    </w:p>
    <w:bookmarkEnd w:id="30"/>
    <w:bookmarkEnd w:id="31"/>
    <w:p w14:paraId="13DEFD42" w14:textId="77777777" w:rsidR="00F94FC3" w:rsidRPr="00AF4A09" w:rsidRDefault="00F94FC3" w:rsidP="00F94FC3">
      <w:pPr>
        <w:widowControl w:val="0"/>
        <w:suppressAutoHyphens/>
        <w:autoSpaceDN w:val="0"/>
        <w:spacing w:line="240" w:lineRule="auto"/>
        <w:textAlignment w:val="baseline"/>
        <w:rPr>
          <w:rFonts w:asciiTheme="majorHAnsi" w:eastAsia="SimSun" w:hAnsiTheme="majorHAnsi" w:cstheme="majorHAnsi"/>
          <w:kern w:val="3"/>
          <w:sz w:val="24"/>
          <w:szCs w:val="24"/>
        </w:rPr>
      </w:pPr>
    </w:p>
    <w:p w14:paraId="6CA6780F" w14:textId="3B3372AC" w:rsidR="00F94FC3" w:rsidRPr="00AF4A09" w:rsidRDefault="004A20EA" w:rsidP="003A3147">
      <w:pPr>
        <w:suppressAutoHyphens/>
        <w:autoSpaceDN w:val="0"/>
        <w:spacing w:after="0" w:line="240" w:lineRule="auto"/>
        <w:jc w:val="center"/>
        <w:textAlignment w:val="baseline"/>
        <w:rPr>
          <w:rFonts w:asciiTheme="majorHAnsi" w:eastAsia="SimSun" w:hAnsiTheme="majorHAnsi" w:cstheme="majorHAnsi"/>
          <w:kern w:val="3"/>
          <w:sz w:val="24"/>
          <w:szCs w:val="24"/>
        </w:rPr>
      </w:pPr>
      <w:r w:rsidRPr="00AF4A09">
        <w:rPr>
          <w:rFonts w:asciiTheme="majorHAnsi" w:hAnsiTheme="majorHAnsi" w:cstheme="majorHAnsi"/>
          <w:noProof/>
        </w:rPr>
        <w:drawing>
          <wp:inline distT="0" distB="0" distL="0" distR="0" wp14:anchorId="03ABD453" wp14:editId="7705A6D0">
            <wp:extent cx="3147060" cy="17793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8413" cy="1802774"/>
                    </a:xfrm>
                    <a:prstGeom prst="rect">
                      <a:avLst/>
                    </a:prstGeom>
                    <a:noFill/>
                    <a:ln>
                      <a:noFill/>
                    </a:ln>
                  </pic:spPr>
                </pic:pic>
              </a:graphicData>
            </a:graphic>
          </wp:inline>
        </w:drawing>
      </w:r>
    </w:p>
    <w:p w14:paraId="4958C24C" w14:textId="77777777" w:rsidR="00F94FC3" w:rsidRPr="00AF4A09" w:rsidRDefault="00F94FC3" w:rsidP="00F94FC3">
      <w:pPr>
        <w:suppressAutoHyphens/>
        <w:autoSpaceDN w:val="0"/>
        <w:spacing w:after="0" w:line="240" w:lineRule="auto"/>
        <w:textAlignment w:val="baseline"/>
        <w:rPr>
          <w:rFonts w:asciiTheme="majorHAnsi" w:eastAsia="SimSun" w:hAnsiTheme="majorHAnsi" w:cstheme="majorHAnsi"/>
          <w:kern w:val="3"/>
          <w:sz w:val="24"/>
          <w:szCs w:val="24"/>
        </w:rPr>
      </w:pPr>
    </w:p>
    <w:p w14:paraId="6D22B858" w14:textId="77777777" w:rsidR="00F94FC3" w:rsidRPr="00AF4A09" w:rsidRDefault="00F94FC3" w:rsidP="00F94FC3">
      <w:pPr>
        <w:suppressAutoHyphens/>
        <w:autoSpaceDN w:val="0"/>
        <w:spacing w:after="0" w:line="240" w:lineRule="auto"/>
        <w:textAlignment w:val="baseline"/>
        <w:rPr>
          <w:rFonts w:asciiTheme="majorHAnsi" w:eastAsia="SimSun" w:hAnsiTheme="majorHAnsi" w:cstheme="majorHAnsi"/>
          <w:b/>
          <w:kern w:val="3"/>
          <w:sz w:val="24"/>
          <w:szCs w:val="24"/>
          <w:u w:val="single"/>
        </w:rPr>
      </w:pPr>
    </w:p>
    <w:p w14:paraId="680706E5" w14:textId="0F54AC20" w:rsidR="00F94FC3" w:rsidRPr="00AF4A09" w:rsidRDefault="00F94FC3" w:rsidP="00F94FC3">
      <w:pPr>
        <w:pageBreakBefore/>
        <w:widowControl w:val="0"/>
        <w:autoSpaceDN w:val="0"/>
        <w:spacing w:after="0" w:line="240" w:lineRule="auto"/>
        <w:textAlignment w:val="baseline"/>
        <w:rPr>
          <w:rFonts w:asciiTheme="majorHAnsi" w:eastAsia="SimSun" w:hAnsiTheme="majorHAnsi" w:cstheme="majorHAnsi"/>
          <w:kern w:val="3"/>
          <w:sz w:val="24"/>
          <w:szCs w:val="24"/>
        </w:rPr>
      </w:pPr>
      <w:bookmarkStart w:id="33" w:name="_Hlk112420943"/>
      <w:r w:rsidRPr="00AF4A09">
        <w:rPr>
          <w:rFonts w:asciiTheme="majorHAnsi" w:eastAsia="SimSun" w:hAnsiTheme="majorHAnsi" w:cstheme="majorHAnsi"/>
          <w:b/>
          <w:kern w:val="3"/>
          <w:sz w:val="24"/>
          <w:szCs w:val="24"/>
          <w:u w:val="single"/>
        </w:rPr>
        <w:lastRenderedPageBreak/>
        <w:t xml:space="preserve">Prescriptive </w:t>
      </w:r>
      <w:r w:rsidR="00C16383">
        <w:rPr>
          <w:rFonts w:asciiTheme="majorHAnsi" w:eastAsia="SimSun" w:hAnsiTheme="majorHAnsi" w:cstheme="majorHAnsi"/>
          <w:b/>
          <w:kern w:val="3"/>
          <w:sz w:val="24"/>
          <w:szCs w:val="24"/>
          <w:u w:val="single"/>
        </w:rPr>
        <w:t>Criteria</w:t>
      </w:r>
      <w:r w:rsidRPr="00AF4A09">
        <w:rPr>
          <w:rFonts w:asciiTheme="majorHAnsi" w:eastAsia="SimSun" w:hAnsiTheme="majorHAnsi" w:cstheme="majorHAnsi"/>
          <w:b/>
          <w:kern w:val="3"/>
          <w:sz w:val="24"/>
          <w:szCs w:val="24"/>
          <w:u w:val="single"/>
        </w:rPr>
        <w:t xml:space="preserve"> for Glass with Opaque &lt; 2” Patterns</w:t>
      </w:r>
    </w:p>
    <w:bookmarkEnd w:id="33"/>
    <w:p w14:paraId="0D12A781" w14:textId="2F0F761E" w:rsidR="00176669" w:rsidRDefault="00F30EA9" w:rsidP="00F94FC3">
      <w:pPr>
        <w:suppressAutoHyphens/>
        <w:autoSpaceDN w:val="0"/>
        <w:spacing w:after="0" w:line="240" w:lineRule="auto"/>
        <w:textAlignment w:val="baseline"/>
        <w:rPr>
          <w:rFonts w:asciiTheme="majorHAnsi" w:eastAsia="SimSun" w:hAnsiTheme="majorHAnsi" w:cstheme="majorHAnsi"/>
          <w:kern w:val="3"/>
          <w:sz w:val="24"/>
          <w:szCs w:val="24"/>
        </w:rPr>
      </w:pPr>
      <w:r w:rsidRPr="00F30EA9">
        <w:rPr>
          <w:rFonts w:asciiTheme="majorHAnsi" w:eastAsia="SimSun" w:hAnsiTheme="majorHAnsi" w:cstheme="majorHAnsi"/>
          <w:kern w:val="3"/>
          <w:sz w:val="24"/>
          <w:szCs w:val="24"/>
        </w:rPr>
        <w:t>Bird-friendly glass assemblies that meet the following requirements are assigned a</w:t>
      </w:r>
    </w:p>
    <w:p w14:paraId="7F33305D" w14:textId="77777777" w:rsidR="00F30EA9" w:rsidRPr="00AF4A09" w:rsidRDefault="00F30EA9" w:rsidP="00F94FC3">
      <w:pPr>
        <w:suppressAutoHyphens/>
        <w:autoSpaceDN w:val="0"/>
        <w:spacing w:after="0" w:line="240" w:lineRule="auto"/>
        <w:textAlignment w:val="baseline"/>
        <w:rPr>
          <w:rFonts w:asciiTheme="majorHAnsi" w:eastAsia="SimSun" w:hAnsiTheme="majorHAnsi" w:cstheme="majorHAnsi"/>
          <w:kern w:val="3"/>
          <w:sz w:val="20"/>
          <w:szCs w:val="24"/>
        </w:rPr>
      </w:pPr>
    </w:p>
    <w:p w14:paraId="4D7244F1" w14:textId="77777777" w:rsidR="00F94FC3" w:rsidRPr="00AF4A09" w:rsidRDefault="00F94FC3" w:rsidP="00F94FC3">
      <w:p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b/>
          <w:kern w:val="3"/>
          <w:sz w:val="24"/>
          <w:szCs w:val="24"/>
          <w:u w:val="single"/>
        </w:rPr>
        <w:t>Threat Factor of 25</w:t>
      </w:r>
      <w:r w:rsidRPr="00AF4A09">
        <w:rPr>
          <w:rFonts w:asciiTheme="majorHAnsi" w:eastAsia="SimSun" w:hAnsiTheme="majorHAnsi" w:cstheme="majorHAnsi"/>
          <w:kern w:val="3"/>
          <w:sz w:val="24"/>
          <w:szCs w:val="24"/>
        </w:rPr>
        <w:t xml:space="preserve">. </w:t>
      </w:r>
    </w:p>
    <w:p w14:paraId="2ACAE6DA" w14:textId="77777777" w:rsidR="00F94FC3" w:rsidRPr="00AF4A09" w:rsidRDefault="00F94FC3" w:rsidP="00F94FC3">
      <w:p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 xml:space="preserve">The glass assembly must have </w:t>
      </w:r>
      <w:r w:rsidRPr="00AF4A09">
        <w:rPr>
          <w:rFonts w:asciiTheme="majorHAnsi" w:eastAsia="SimSun" w:hAnsiTheme="majorHAnsi" w:cstheme="majorHAnsi"/>
          <w:b/>
          <w:kern w:val="3"/>
          <w:sz w:val="24"/>
          <w:szCs w:val="24"/>
          <w:u w:val="single"/>
        </w:rPr>
        <w:t>all three</w:t>
      </w:r>
      <w:r w:rsidRPr="00AF4A09">
        <w:rPr>
          <w:rFonts w:asciiTheme="majorHAnsi" w:eastAsia="SimSun" w:hAnsiTheme="majorHAnsi" w:cstheme="majorHAnsi"/>
          <w:kern w:val="3"/>
          <w:sz w:val="24"/>
          <w:szCs w:val="24"/>
        </w:rPr>
        <w:t xml:space="preserve"> of the following characteristics:</w:t>
      </w:r>
    </w:p>
    <w:p w14:paraId="4506F823" w14:textId="77777777" w:rsidR="00F94FC3" w:rsidRPr="00AF4A09" w:rsidRDefault="00F94FC3" w:rsidP="00F94FC3">
      <w:pPr>
        <w:suppressAutoHyphens/>
        <w:autoSpaceDN w:val="0"/>
        <w:spacing w:after="0" w:line="240" w:lineRule="auto"/>
        <w:textAlignment w:val="baseline"/>
        <w:rPr>
          <w:rFonts w:asciiTheme="majorHAnsi" w:eastAsia="SimSun" w:hAnsiTheme="majorHAnsi" w:cstheme="majorHAnsi"/>
          <w:kern w:val="3"/>
          <w:sz w:val="24"/>
          <w:szCs w:val="24"/>
        </w:rPr>
      </w:pPr>
    </w:p>
    <w:p w14:paraId="376A205F" w14:textId="79575C4C" w:rsidR="00F94FC3" w:rsidRPr="00AF4A09" w:rsidRDefault="00426B62" w:rsidP="00F94FC3">
      <w:pPr>
        <w:suppressAutoHyphens/>
        <w:autoSpaceDN w:val="0"/>
        <w:spacing w:after="0" w:line="240" w:lineRule="auto"/>
        <w:ind w:firstLine="720"/>
        <w:textAlignment w:val="baseline"/>
        <w:rPr>
          <w:rFonts w:asciiTheme="majorHAnsi" w:eastAsia="SimSun" w:hAnsiTheme="majorHAnsi" w:cstheme="majorHAnsi"/>
          <w:b/>
          <w:bCs/>
          <w:kern w:val="3"/>
          <w:sz w:val="24"/>
          <w:szCs w:val="24"/>
        </w:rPr>
      </w:pPr>
      <w:r w:rsidRPr="00AF4A09">
        <w:rPr>
          <w:rFonts w:asciiTheme="majorHAnsi" w:eastAsia="SimSun" w:hAnsiTheme="majorHAnsi" w:cstheme="majorHAnsi"/>
          <w:b/>
          <w:bCs/>
          <w:kern w:val="3"/>
          <w:sz w:val="24"/>
          <w:szCs w:val="24"/>
        </w:rPr>
        <w:t>I</w:t>
      </w:r>
      <w:r w:rsidR="00F94FC3" w:rsidRPr="00AF4A09">
        <w:rPr>
          <w:rFonts w:asciiTheme="majorHAnsi" w:eastAsia="SimSun" w:hAnsiTheme="majorHAnsi" w:cstheme="majorHAnsi"/>
          <w:b/>
          <w:bCs/>
          <w:kern w:val="3"/>
          <w:sz w:val="24"/>
          <w:szCs w:val="24"/>
        </w:rPr>
        <w:t>.</w:t>
      </w:r>
    </w:p>
    <w:p w14:paraId="7D68A530" w14:textId="0791BDF7" w:rsidR="00F94FC3" w:rsidRPr="00AF4A09" w:rsidRDefault="00F94FC3" w:rsidP="00F94FC3">
      <w:pPr>
        <w:widowControl w:val="0"/>
        <w:numPr>
          <w:ilvl w:val="1"/>
          <w:numId w:val="13"/>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u w:val="single"/>
        </w:rPr>
        <w:t>S</w:t>
      </w:r>
      <w:r w:rsidR="00BB7D1B">
        <w:rPr>
          <w:rFonts w:asciiTheme="majorHAnsi" w:eastAsia="SimSun" w:hAnsiTheme="majorHAnsi" w:cstheme="majorHAnsi"/>
          <w:kern w:val="3"/>
          <w:sz w:val="24"/>
          <w:szCs w:val="24"/>
          <w:u w:val="single"/>
        </w:rPr>
        <w:t>urface</w:t>
      </w:r>
      <w:r w:rsidRPr="00AF4A09">
        <w:rPr>
          <w:rFonts w:asciiTheme="majorHAnsi" w:eastAsia="SimSun" w:hAnsiTheme="majorHAnsi" w:cstheme="majorHAnsi"/>
          <w:kern w:val="3"/>
          <w:sz w:val="24"/>
          <w:szCs w:val="24"/>
          <w:u w:val="single"/>
        </w:rPr>
        <w:t xml:space="preserve"> </w:t>
      </w:r>
      <w:r w:rsidR="00426B62" w:rsidRPr="00AF4A09">
        <w:rPr>
          <w:rFonts w:asciiTheme="majorHAnsi" w:eastAsia="SimSun" w:hAnsiTheme="majorHAnsi" w:cstheme="majorHAnsi"/>
          <w:kern w:val="3"/>
          <w:sz w:val="24"/>
          <w:szCs w:val="24"/>
          <w:u w:val="single"/>
        </w:rPr>
        <w:t>one</w:t>
      </w:r>
      <w:r w:rsidRPr="00AF4A09">
        <w:rPr>
          <w:rFonts w:asciiTheme="majorHAnsi" w:eastAsia="SimSun" w:hAnsiTheme="majorHAnsi" w:cstheme="majorHAnsi"/>
          <w:kern w:val="3"/>
          <w:sz w:val="24"/>
          <w:szCs w:val="24"/>
          <w:u w:val="single"/>
        </w:rPr>
        <w:t xml:space="preserve"> patterns only:</w:t>
      </w:r>
      <w:r w:rsidRPr="00AF4A09">
        <w:rPr>
          <w:rFonts w:asciiTheme="majorHAnsi" w:eastAsia="SimSun" w:hAnsiTheme="majorHAnsi" w:cstheme="majorHAnsi"/>
          <w:kern w:val="3"/>
          <w:sz w:val="24"/>
          <w:szCs w:val="24"/>
        </w:rPr>
        <w:t xml:space="preserve"> No limit on VLR</w:t>
      </w:r>
    </w:p>
    <w:p w14:paraId="329629FC" w14:textId="77777777" w:rsidR="00F94FC3" w:rsidRPr="00AF4A09" w:rsidRDefault="00F94FC3" w:rsidP="00F94FC3">
      <w:pPr>
        <w:widowControl w:val="0"/>
        <w:numPr>
          <w:ilvl w:val="2"/>
          <w:numId w:val="14"/>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 xml:space="preserve">Acid </w:t>
      </w:r>
      <w:proofErr w:type="gramStart"/>
      <w:r w:rsidRPr="00AF4A09">
        <w:rPr>
          <w:rFonts w:asciiTheme="majorHAnsi" w:eastAsia="SimSun" w:hAnsiTheme="majorHAnsi" w:cstheme="majorHAnsi"/>
          <w:kern w:val="3"/>
          <w:sz w:val="24"/>
          <w:szCs w:val="24"/>
        </w:rPr>
        <w:t>etch</w:t>
      </w:r>
      <w:proofErr w:type="gramEnd"/>
      <w:r w:rsidRPr="00AF4A09">
        <w:rPr>
          <w:rFonts w:asciiTheme="majorHAnsi" w:eastAsia="SimSun" w:hAnsiTheme="majorHAnsi" w:cstheme="majorHAnsi"/>
          <w:kern w:val="3"/>
          <w:sz w:val="24"/>
          <w:szCs w:val="24"/>
        </w:rPr>
        <w:t xml:space="preserve"> </w:t>
      </w:r>
    </w:p>
    <w:p w14:paraId="45D572A7" w14:textId="77777777" w:rsidR="00F94FC3" w:rsidRPr="00AF4A09" w:rsidRDefault="00F94FC3" w:rsidP="00F94FC3">
      <w:pPr>
        <w:widowControl w:val="0"/>
        <w:numPr>
          <w:ilvl w:val="3"/>
          <w:numId w:val="14"/>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Clear, low-iron, or tinted glass</w:t>
      </w:r>
    </w:p>
    <w:p w14:paraId="289C3CCC" w14:textId="77777777" w:rsidR="00F94FC3" w:rsidRPr="00AF4A09" w:rsidRDefault="00F94FC3" w:rsidP="00F94FC3">
      <w:pPr>
        <w:widowControl w:val="0"/>
        <w:numPr>
          <w:ilvl w:val="3"/>
          <w:numId w:val="14"/>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Gloss reading of etch markers (60°) ≤ 6</w:t>
      </w:r>
    </w:p>
    <w:p w14:paraId="0CD52692" w14:textId="77777777" w:rsidR="00F94FC3" w:rsidRPr="00AF4A09" w:rsidRDefault="00F94FC3" w:rsidP="00F94FC3">
      <w:pPr>
        <w:widowControl w:val="0"/>
        <w:suppressAutoHyphens/>
        <w:autoSpaceDN w:val="0"/>
        <w:spacing w:line="240" w:lineRule="auto"/>
        <w:ind w:left="1440" w:firstLine="720"/>
        <w:textAlignment w:val="baseline"/>
        <w:rPr>
          <w:rFonts w:asciiTheme="majorHAnsi" w:eastAsia="SimSun" w:hAnsiTheme="majorHAnsi" w:cstheme="majorHAnsi"/>
          <w:b/>
          <w:kern w:val="3"/>
          <w:sz w:val="24"/>
          <w:szCs w:val="24"/>
          <w:u w:val="single"/>
        </w:rPr>
      </w:pPr>
      <w:r w:rsidRPr="00AF4A09">
        <w:rPr>
          <w:rFonts w:asciiTheme="majorHAnsi" w:eastAsia="SimSun" w:hAnsiTheme="majorHAnsi" w:cstheme="majorHAnsi"/>
          <w:b/>
          <w:kern w:val="3"/>
          <w:sz w:val="24"/>
          <w:szCs w:val="24"/>
        </w:rPr>
        <w:t xml:space="preserve">  </w:t>
      </w:r>
      <w:r w:rsidRPr="00AF4A09">
        <w:rPr>
          <w:rFonts w:asciiTheme="majorHAnsi" w:eastAsia="SimSun" w:hAnsiTheme="majorHAnsi" w:cstheme="majorHAnsi"/>
          <w:b/>
          <w:kern w:val="3"/>
          <w:sz w:val="24"/>
          <w:szCs w:val="24"/>
          <w:u w:val="single"/>
        </w:rPr>
        <w:t>or</w:t>
      </w:r>
    </w:p>
    <w:p w14:paraId="683554F3" w14:textId="07F2E876" w:rsidR="00F94FC3" w:rsidRPr="00AF4A09" w:rsidRDefault="00F94FC3" w:rsidP="00F94FC3">
      <w:pPr>
        <w:widowControl w:val="0"/>
        <w:numPr>
          <w:ilvl w:val="2"/>
          <w:numId w:val="14"/>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Opaque frit or other opaque</w:t>
      </w:r>
      <w:r w:rsidR="00BB317B">
        <w:rPr>
          <w:rFonts w:asciiTheme="majorHAnsi" w:eastAsia="SimSun" w:hAnsiTheme="majorHAnsi" w:cstheme="majorHAnsi"/>
          <w:kern w:val="3"/>
          <w:sz w:val="24"/>
          <w:szCs w:val="24"/>
        </w:rPr>
        <w:t>, non-metallic</w:t>
      </w:r>
      <w:r w:rsidRPr="00AF4A09">
        <w:rPr>
          <w:rFonts w:asciiTheme="majorHAnsi" w:eastAsia="SimSun" w:hAnsiTheme="majorHAnsi" w:cstheme="majorHAnsi"/>
          <w:kern w:val="3"/>
          <w:sz w:val="24"/>
          <w:szCs w:val="24"/>
        </w:rPr>
        <w:t xml:space="preserve"> marker</w:t>
      </w:r>
    </w:p>
    <w:p w14:paraId="6108EB08" w14:textId="77777777" w:rsidR="00F94FC3" w:rsidRPr="00AF4A09" w:rsidRDefault="00F94FC3" w:rsidP="00F94FC3">
      <w:pPr>
        <w:widowControl w:val="0"/>
        <w:numPr>
          <w:ilvl w:val="3"/>
          <w:numId w:val="14"/>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Clear or low-iron glass</w:t>
      </w:r>
    </w:p>
    <w:p w14:paraId="2E2D7C4E" w14:textId="77777777" w:rsidR="00F94FC3" w:rsidRPr="00AF4A09" w:rsidRDefault="00F94FC3" w:rsidP="00F94FC3">
      <w:pPr>
        <w:suppressAutoHyphens/>
        <w:autoSpaceDN w:val="0"/>
        <w:spacing w:after="0" w:line="240" w:lineRule="auto"/>
        <w:ind w:left="3240"/>
        <w:textAlignment w:val="baseline"/>
        <w:rPr>
          <w:rFonts w:asciiTheme="majorHAnsi" w:eastAsia="SimSun" w:hAnsiTheme="majorHAnsi" w:cstheme="majorHAnsi"/>
          <w:kern w:val="3"/>
          <w:sz w:val="24"/>
          <w:szCs w:val="24"/>
        </w:rPr>
      </w:pPr>
    </w:p>
    <w:p w14:paraId="2206937B" w14:textId="77777777" w:rsidR="00F94FC3" w:rsidRPr="00AF4A09" w:rsidRDefault="00F94FC3" w:rsidP="00F94FC3">
      <w:pPr>
        <w:suppressAutoHyphens/>
        <w:autoSpaceDN w:val="0"/>
        <w:spacing w:after="0" w:line="240" w:lineRule="auto"/>
        <w:ind w:left="1620"/>
        <w:textAlignment w:val="baseline"/>
        <w:rPr>
          <w:rFonts w:asciiTheme="majorHAnsi" w:eastAsia="SimSun" w:hAnsiTheme="majorHAnsi" w:cstheme="majorHAnsi"/>
          <w:b/>
          <w:kern w:val="3"/>
          <w:sz w:val="24"/>
          <w:szCs w:val="24"/>
          <w:u w:val="single"/>
        </w:rPr>
      </w:pPr>
      <w:r w:rsidRPr="00AF4A09">
        <w:rPr>
          <w:rFonts w:asciiTheme="majorHAnsi" w:eastAsia="SimSun" w:hAnsiTheme="majorHAnsi" w:cstheme="majorHAnsi"/>
          <w:b/>
          <w:kern w:val="3"/>
          <w:sz w:val="24"/>
          <w:szCs w:val="24"/>
          <w:u w:val="single"/>
        </w:rPr>
        <w:t>OR</w:t>
      </w:r>
    </w:p>
    <w:p w14:paraId="715492AC" w14:textId="77777777" w:rsidR="00F94FC3" w:rsidRPr="00AF4A09" w:rsidRDefault="00F94FC3" w:rsidP="00F94FC3">
      <w:pPr>
        <w:suppressAutoHyphens/>
        <w:autoSpaceDN w:val="0"/>
        <w:spacing w:after="0" w:line="240" w:lineRule="auto"/>
        <w:ind w:left="3240"/>
        <w:textAlignment w:val="baseline"/>
        <w:rPr>
          <w:rFonts w:asciiTheme="majorHAnsi" w:eastAsia="SimSun" w:hAnsiTheme="majorHAnsi" w:cstheme="majorHAnsi"/>
          <w:kern w:val="3"/>
          <w:sz w:val="24"/>
          <w:szCs w:val="24"/>
        </w:rPr>
      </w:pPr>
    </w:p>
    <w:p w14:paraId="548BCB24" w14:textId="30A45660" w:rsidR="00F94FC3" w:rsidRPr="00AF4A09" w:rsidRDefault="00F94FC3" w:rsidP="00F94FC3">
      <w:pPr>
        <w:widowControl w:val="0"/>
        <w:numPr>
          <w:ilvl w:val="1"/>
          <w:numId w:val="13"/>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u w:val="single"/>
        </w:rPr>
        <w:t>S</w:t>
      </w:r>
      <w:r w:rsidR="00BB7D1B">
        <w:rPr>
          <w:rFonts w:asciiTheme="majorHAnsi" w:eastAsia="SimSun" w:hAnsiTheme="majorHAnsi" w:cstheme="majorHAnsi"/>
          <w:kern w:val="3"/>
          <w:sz w:val="24"/>
          <w:szCs w:val="24"/>
          <w:u w:val="single"/>
        </w:rPr>
        <w:t>urface</w:t>
      </w:r>
      <w:r w:rsidRPr="00AF4A09">
        <w:rPr>
          <w:rFonts w:asciiTheme="majorHAnsi" w:eastAsia="SimSun" w:hAnsiTheme="majorHAnsi" w:cstheme="majorHAnsi"/>
          <w:kern w:val="3"/>
          <w:sz w:val="24"/>
          <w:szCs w:val="24"/>
          <w:u w:val="single"/>
        </w:rPr>
        <w:t xml:space="preserve"> </w:t>
      </w:r>
      <w:r w:rsidR="00426B62" w:rsidRPr="00AF4A09">
        <w:rPr>
          <w:rFonts w:asciiTheme="majorHAnsi" w:eastAsia="SimSun" w:hAnsiTheme="majorHAnsi" w:cstheme="majorHAnsi"/>
          <w:kern w:val="3"/>
          <w:sz w:val="24"/>
          <w:szCs w:val="24"/>
          <w:u w:val="single"/>
        </w:rPr>
        <w:t>two</w:t>
      </w:r>
      <w:r w:rsidRPr="00AF4A09">
        <w:rPr>
          <w:rFonts w:asciiTheme="majorHAnsi" w:eastAsia="SimSun" w:hAnsiTheme="majorHAnsi" w:cstheme="majorHAnsi"/>
          <w:kern w:val="3"/>
          <w:sz w:val="24"/>
          <w:szCs w:val="24"/>
          <w:u w:val="single"/>
        </w:rPr>
        <w:t xml:space="preserve"> patterns only</w:t>
      </w:r>
      <w:r w:rsidRPr="00AF4A09">
        <w:rPr>
          <w:rFonts w:asciiTheme="majorHAnsi" w:eastAsia="SimSun" w:hAnsiTheme="majorHAnsi" w:cstheme="majorHAnsi"/>
          <w:kern w:val="3"/>
          <w:sz w:val="24"/>
          <w:szCs w:val="24"/>
        </w:rPr>
        <w:t xml:space="preserve">: VLR must be ≤ 15% </w:t>
      </w:r>
    </w:p>
    <w:p w14:paraId="11FD0B42" w14:textId="5FE17EEE" w:rsidR="00F94FC3" w:rsidRPr="00AF4A09" w:rsidRDefault="00426B62" w:rsidP="00F94FC3">
      <w:pPr>
        <w:widowControl w:val="0"/>
        <w:numPr>
          <w:ilvl w:val="2"/>
          <w:numId w:val="13"/>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Opaque frit or other opaque</w:t>
      </w:r>
      <w:r w:rsidR="00BB317B">
        <w:rPr>
          <w:rFonts w:asciiTheme="majorHAnsi" w:eastAsia="SimSun" w:hAnsiTheme="majorHAnsi" w:cstheme="majorHAnsi"/>
          <w:kern w:val="3"/>
          <w:sz w:val="24"/>
          <w:szCs w:val="24"/>
        </w:rPr>
        <w:t>, non-metallic</w:t>
      </w:r>
      <w:r w:rsidRPr="00AF4A09">
        <w:rPr>
          <w:rFonts w:asciiTheme="majorHAnsi" w:eastAsia="SimSun" w:hAnsiTheme="majorHAnsi" w:cstheme="majorHAnsi"/>
          <w:kern w:val="3"/>
          <w:sz w:val="24"/>
          <w:szCs w:val="24"/>
        </w:rPr>
        <w:t xml:space="preserve"> markers</w:t>
      </w:r>
    </w:p>
    <w:p w14:paraId="33A59B06" w14:textId="77777777" w:rsidR="00F94FC3" w:rsidRPr="00AF4A09" w:rsidRDefault="00F94FC3" w:rsidP="00F94FC3">
      <w:pPr>
        <w:widowControl w:val="0"/>
        <w:numPr>
          <w:ilvl w:val="3"/>
          <w:numId w:val="13"/>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Clear or low-iron glass</w:t>
      </w:r>
    </w:p>
    <w:p w14:paraId="733909EC" w14:textId="77777777" w:rsidR="00F94FC3" w:rsidRPr="00AF4A09" w:rsidRDefault="00F94FC3" w:rsidP="00F94FC3">
      <w:pPr>
        <w:widowControl w:val="0"/>
        <w:suppressAutoHyphens/>
        <w:autoSpaceDN w:val="0"/>
        <w:spacing w:line="240" w:lineRule="auto"/>
        <w:textAlignment w:val="baseline"/>
        <w:rPr>
          <w:rFonts w:asciiTheme="majorHAnsi" w:eastAsia="SimSun" w:hAnsiTheme="majorHAnsi" w:cstheme="majorHAnsi"/>
          <w:kern w:val="3"/>
          <w:sz w:val="24"/>
          <w:szCs w:val="24"/>
        </w:rPr>
      </w:pPr>
    </w:p>
    <w:p w14:paraId="6E3E8D48" w14:textId="05CD6A1E" w:rsidR="00F94FC3" w:rsidRPr="00AF4A09" w:rsidRDefault="00426B62" w:rsidP="00426B62">
      <w:pPr>
        <w:widowControl w:val="0"/>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b/>
          <w:bCs/>
          <w:kern w:val="3"/>
          <w:sz w:val="24"/>
          <w:szCs w:val="24"/>
        </w:rPr>
        <w:t xml:space="preserve">       II</w:t>
      </w:r>
      <w:r w:rsidR="009B0EC1" w:rsidRPr="00AF4A09">
        <w:rPr>
          <w:rFonts w:asciiTheme="majorHAnsi" w:eastAsia="SimSun" w:hAnsiTheme="majorHAnsi" w:cstheme="majorHAnsi"/>
          <w:b/>
          <w:bCs/>
          <w:kern w:val="3"/>
          <w:sz w:val="24"/>
          <w:szCs w:val="24"/>
        </w:rPr>
        <w:t>.</w:t>
      </w:r>
      <w:r w:rsidRPr="00AF4A09">
        <w:rPr>
          <w:rFonts w:asciiTheme="majorHAnsi" w:eastAsia="SimSun" w:hAnsiTheme="majorHAnsi" w:cstheme="majorHAnsi"/>
          <w:kern w:val="3"/>
          <w:sz w:val="24"/>
          <w:szCs w:val="24"/>
        </w:rPr>
        <w:t xml:space="preserve"> </w:t>
      </w:r>
      <w:r w:rsidR="00F94FC3" w:rsidRPr="00AF4A09">
        <w:rPr>
          <w:rFonts w:asciiTheme="majorHAnsi" w:eastAsia="SimSun" w:hAnsiTheme="majorHAnsi" w:cstheme="majorHAnsi"/>
          <w:kern w:val="3"/>
          <w:sz w:val="24"/>
          <w:szCs w:val="24"/>
        </w:rPr>
        <w:t>As viewed from s</w:t>
      </w:r>
      <w:r w:rsidR="00BB7D1B">
        <w:rPr>
          <w:rFonts w:asciiTheme="majorHAnsi" w:eastAsia="SimSun" w:hAnsiTheme="majorHAnsi" w:cstheme="majorHAnsi"/>
          <w:kern w:val="3"/>
          <w:sz w:val="24"/>
          <w:szCs w:val="24"/>
        </w:rPr>
        <w:t>urface</w:t>
      </w:r>
      <w:r w:rsidR="00F94FC3" w:rsidRPr="00AF4A09">
        <w:rPr>
          <w:rFonts w:asciiTheme="majorHAnsi" w:eastAsia="SimSun" w:hAnsiTheme="majorHAnsi" w:cstheme="majorHAnsi"/>
          <w:kern w:val="3"/>
          <w:sz w:val="24"/>
          <w:szCs w:val="24"/>
        </w:rPr>
        <w:t xml:space="preserve"> </w:t>
      </w:r>
      <w:r w:rsidR="007160ED" w:rsidRPr="00AF4A09">
        <w:rPr>
          <w:rFonts w:asciiTheme="majorHAnsi" w:eastAsia="SimSun" w:hAnsiTheme="majorHAnsi" w:cstheme="majorHAnsi"/>
          <w:kern w:val="3"/>
          <w:sz w:val="24"/>
          <w:szCs w:val="24"/>
        </w:rPr>
        <w:t>one</w:t>
      </w:r>
      <w:r w:rsidR="00F94FC3" w:rsidRPr="00AF4A09">
        <w:rPr>
          <w:rFonts w:asciiTheme="majorHAnsi" w:eastAsia="SimSun" w:hAnsiTheme="majorHAnsi" w:cstheme="majorHAnsi"/>
          <w:kern w:val="3"/>
          <w:sz w:val="24"/>
          <w:szCs w:val="24"/>
        </w:rPr>
        <w:t>, all low emissivity (low-E) coatings must be behind pattern.</w:t>
      </w:r>
    </w:p>
    <w:p w14:paraId="70BEE862" w14:textId="3054298A" w:rsidR="00F94FC3" w:rsidRPr="00AF4A09" w:rsidRDefault="00426B62" w:rsidP="00426B62">
      <w:pPr>
        <w:widowControl w:val="0"/>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b/>
          <w:bCs/>
          <w:kern w:val="3"/>
          <w:sz w:val="24"/>
          <w:szCs w:val="24"/>
        </w:rPr>
        <w:t xml:space="preserve">      III</w:t>
      </w:r>
      <w:r w:rsidR="009B0EC1" w:rsidRPr="00AF4A09">
        <w:rPr>
          <w:rFonts w:asciiTheme="majorHAnsi" w:eastAsia="SimSun" w:hAnsiTheme="majorHAnsi" w:cstheme="majorHAnsi"/>
          <w:b/>
          <w:bCs/>
          <w:kern w:val="3"/>
          <w:sz w:val="24"/>
          <w:szCs w:val="24"/>
        </w:rPr>
        <w:t>.</w:t>
      </w:r>
      <w:r w:rsidRPr="00AF4A09">
        <w:rPr>
          <w:rFonts w:asciiTheme="majorHAnsi" w:eastAsia="SimSun" w:hAnsiTheme="majorHAnsi" w:cstheme="majorHAnsi"/>
          <w:kern w:val="3"/>
          <w:sz w:val="24"/>
          <w:szCs w:val="24"/>
        </w:rPr>
        <w:t xml:space="preserve"> </w:t>
      </w:r>
      <w:r w:rsidR="00F94FC3" w:rsidRPr="00AF4A09">
        <w:rPr>
          <w:rFonts w:asciiTheme="majorHAnsi" w:eastAsia="SimSun" w:hAnsiTheme="majorHAnsi" w:cstheme="majorHAnsi"/>
          <w:kern w:val="3"/>
          <w:sz w:val="24"/>
          <w:szCs w:val="24"/>
        </w:rPr>
        <w:t>A pattern of visual markers comprising one of the following elements or a combination:</w:t>
      </w:r>
    </w:p>
    <w:p w14:paraId="66E5E0B9" w14:textId="77777777" w:rsidR="00F94FC3" w:rsidRPr="00AF4A09" w:rsidRDefault="00F94FC3" w:rsidP="00F94FC3">
      <w:pPr>
        <w:widowControl w:val="0"/>
        <w:numPr>
          <w:ilvl w:val="1"/>
          <w:numId w:val="11"/>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Continuous solid lines at least ¼” wide and spacing equivalent</w:t>
      </w:r>
      <w:r w:rsidRPr="00AF4A09">
        <w:rPr>
          <w:rFonts w:asciiTheme="majorHAnsi" w:eastAsia="SimSun" w:hAnsiTheme="majorHAnsi" w:cstheme="majorHAnsi"/>
          <w:color w:val="202124"/>
          <w:kern w:val="3"/>
          <w:sz w:val="24"/>
          <w:szCs w:val="24"/>
          <w:shd w:val="clear" w:color="auto" w:fill="FFFFFF"/>
        </w:rPr>
        <w:t> </w:t>
      </w:r>
      <w:r w:rsidRPr="00AF4A09">
        <w:rPr>
          <w:rFonts w:asciiTheme="majorHAnsi" w:eastAsia="SimSun" w:hAnsiTheme="majorHAnsi" w:cstheme="majorHAnsi"/>
          <w:kern w:val="3"/>
          <w:sz w:val="24"/>
          <w:szCs w:val="24"/>
        </w:rPr>
        <w:t>to line width, measured edge to edge, up to &lt; 2”.</w:t>
      </w:r>
    </w:p>
    <w:p w14:paraId="1BEB136B" w14:textId="1141969C" w:rsidR="00F94FC3" w:rsidRPr="00AF4A09" w:rsidRDefault="00F94FC3" w:rsidP="00F94FC3">
      <w:pPr>
        <w:widowControl w:val="0"/>
        <w:numPr>
          <w:ilvl w:val="1"/>
          <w:numId w:val="11"/>
        </w:numPr>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 xml:space="preserve">Circular, square, or irregular, </w:t>
      </w:r>
      <w:r w:rsidRPr="003A4AE1">
        <w:rPr>
          <w:rFonts w:asciiTheme="majorHAnsi" w:eastAsia="SimSun" w:hAnsiTheme="majorHAnsi" w:cstheme="majorHAnsi"/>
          <w:kern w:val="3"/>
          <w:sz w:val="24"/>
          <w:szCs w:val="24"/>
          <w:u w:val="single"/>
        </w:rPr>
        <w:t>solid</w:t>
      </w:r>
      <w:r w:rsidRPr="00AF4A09">
        <w:rPr>
          <w:rFonts w:asciiTheme="majorHAnsi" w:eastAsia="SimSun" w:hAnsiTheme="majorHAnsi" w:cstheme="majorHAnsi"/>
          <w:kern w:val="3"/>
          <w:sz w:val="24"/>
          <w:szCs w:val="24"/>
        </w:rPr>
        <w:t xml:space="preserve"> shapes with spacing between shapes no less than diameter of pattern’s visual markers and no more than 2”, measured edge to edge. Each shape must have a minimum area of ≥ 0.</w:t>
      </w:r>
      <w:r w:rsidR="009E3E08">
        <w:rPr>
          <w:rFonts w:asciiTheme="majorHAnsi" w:eastAsia="SimSun" w:hAnsiTheme="majorHAnsi" w:cstheme="majorHAnsi"/>
          <w:kern w:val="3"/>
          <w:sz w:val="24"/>
          <w:szCs w:val="24"/>
        </w:rPr>
        <w:t>049</w:t>
      </w:r>
      <w:r w:rsidRPr="00AF4A09">
        <w:rPr>
          <w:rFonts w:asciiTheme="majorHAnsi" w:eastAsia="SimSun" w:hAnsiTheme="majorHAnsi" w:cstheme="majorHAnsi"/>
          <w:bCs/>
          <w:kern w:val="3"/>
          <w:sz w:val="24"/>
          <w:szCs w:val="24"/>
        </w:rPr>
        <w:t xml:space="preserve"> in</w:t>
      </w:r>
      <w:r w:rsidRPr="00AF4A09">
        <w:rPr>
          <w:rFonts w:asciiTheme="majorHAnsi" w:eastAsia="SimSun" w:hAnsiTheme="majorHAnsi" w:cstheme="majorHAnsi"/>
          <w:bCs/>
          <w:kern w:val="3"/>
          <w:sz w:val="24"/>
          <w:szCs w:val="24"/>
          <w:vertAlign w:val="superscript"/>
        </w:rPr>
        <w:t>2</w:t>
      </w:r>
      <w:r w:rsidRPr="00AF4A09">
        <w:rPr>
          <w:rFonts w:asciiTheme="majorHAnsi" w:eastAsia="SimSun" w:hAnsiTheme="majorHAnsi" w:cstheme="majorHAnsi"/>
          <w:kern w:val="3"/>
          <w:sz w:val="24"/>
          <w:szCs w:val="24"/>
        </w:rPr>
        <w:t>, which corresponds approximately with circles of diameter ¼” (~6mm).</w:t>
      </w:r>
    </w:p>
    <w:p w14:paraId="2454AD2A" w14:textId="77777777" w:rsidR="00F94FC3" w:rsidRPr="00AF4A09" w:rsidRDefault="00F94FC3" w:rsidP="00F94FC3">
      <w:pPr>
        <w:suppressAutoHyphens/>
        <w:autoSpaceDN w:val="0"/>
        <w:spacing w:after="0" w:line="240" w:lineRule="auto"/>
        <w:ind w:left="1800"/>
        <w:textAlignment w:val="baseline"/>
        <w:rPr>
          <w:rFonts w:asciiTheme="majorHAnsi" w:eastAsia="SimSun" w:hAnsiTheme="majorHAnsi" w:cstheme="majorHAnsi"/>
          <w:kern w:val="3"/>
          <w:sz w:val="24"/>
          <w:szCs w:val="24"/>
        </w:rPr>
      </w:pPr>
    </w:p>
    <w:p w14:paraId="5F83EE10" w14:textId="77777777" w:rsidR="00F94FC3" w:rsidRPr="00AF4A09" w:rsidRDefault="00F94FC3" w:rsidP="00F94FC3">
      <w:pPr>
        <w:suppressAutoHyphens/>
        <w:autoSpaceDN w:val="0"/>
        <w:spacing w:after="0" w:line="240" w:lineRule="auto"/>
        <w:ind w:left="1080"/>
        <w:textAlignment w:val="baseline"/>
        <w:rPr>
          <w:rFonts w:asciiTheme="majorHAnsi" w:eastAsia="SimSun" w:hAnsiTheme="majorHAnsi" w:cstheme="majorHAnsi"/>
          <w:kern w:val="3"/>
          <w:sz w:val="24"/>
          <w:szCs w:val="24"/>
        </w:rPr>
      </w:pPr>
    </w:p>
    <w:p w14:paraId="6350B26E" w14:textId="7B2DBD7E" w:rsidR="00F94FC3" w:rsidRPr="00AF4A09" w:rsidRDefault="00F94FC3" w:rsidP="00F94FC3">
      <w:pPr>
        <w:widowControl w:val="0"/>
        <w:suppressAutoHyphens/>
        <w:autoSpaceDN w:val="0"/>
        <w:spacing w:after="0" w:line="240" w:lineRule="auto"/>
        <w:textAlignment w:val="baseline"/>
        <w:rPr>
          <w:rFonts w:asciiTheme="majorHAnsi" w:eastAsia="SimSun" w:hAnsiTheme="majorHAnsi" w:cstheme="majorHAnsi"/>
          <w:b/>
          <w:kern w:val="3"/>
          <w:sz w:val="24"/>
          <w:szCs w:val="24"/>
          <w:u w:val="single"/>
        </w:rPr>
      </w:pPr>
      <w:r w:rsidRPr="00AF4A09">
        <w:rPr>
          <w:rFonts w:asciiTheme="majorHAnsi" w:eastAsia="SimSun" w:hAnsiTheme="majorHAnsi" w:cstheme="majorHAnsi"/>
          <w:b/>
          <w:kern w:val="3"/>
          <w:sz w:val="24"/>
          <w:szCs w:val="24"/>
          <w:u w:val="single"/>
        </w:rPr>
        <w:t xml:space="preserve">Prescriptive </w:t>
      </w:r>
      <w:r w:rsidR="00C16383">
        <w:rPr>
          <w:rFonts w:asciiTheme="majorHAnsi" w:eastAsia="SimSun" w:hAnsiTheme="majorHAnsi" w:cstheme="majorHAnsi"/>
          <w:b/>
          <w:kern w:val="3"/>
          <w:sz w:val="24"/>
          <w:szCs w:val="24"/>
          <w:u w:val="single"/>
        </w:rPr>
        <w:t>Criteria</w:t>
      </w:r>
      <w:r w:rsidRPr="00AF4A09">
        <w:rPr>
          <w:rFonts w:asciiTheme="majorHAnsi" w:eastAsia="SimSun" w:hAnsiTheme="majorHAnsi" w:cstheme="majorHAnsi"/>
          <w:b/>
          <w:kern w:val="3"/>
          <w:sz w:val="24"/>
          <w:szCs w:val="24"/>
          <w:u w:val="single"/>
        </w:rPr>
        <w:t xml:space="preserve"> for Façade Materials without Patterns</w:t>
      </w:r>
    </w:p>
    <w:p w14:paraId="29D9FEE7" w14:textId="77777777" w:rsidR="00F94FC3" w:rsidRPr="00AF4A09" w:rsidRDefault="00F94FC3" w:rsidP="00F94FC3">
      <w:pPr>
        <w:widowControl w:val="0"/>
        <w:suppressAutoHyphens/>
        <w:autoSpaceDN w:val="0"/>
        <w:spacing w:after="0" w:line="240" w:lineRule="auto"/>
        <w:textAlignment w:val="baseline"/>
        <w:rPr>
          <w:rFonts w:asciiTheme="majorHAnsi" w:eastAsia="SimSun" w:hAnsiTheme="majorHAnsi" w:cstheme="majorHAnsi"/>
          <w:b/>
          <w:kern w:val="3"/>
          <w:szCs w:val="24"/>
        </w:rPr>
      </w:pPr>
      <w:r w:rsidRPr="00AF4A09">
        <w:rPr>
          <w:rFonts w:asciiTheme="majorHAnsi" w:eastAsia="SimSun" w:hAnsiTheme="majorHAnsi" w:cstheme="majorHAnsi"/>
          <w:b/>
          <w:kern w:val="3"/>
          <w:szCs w:val="24"/>
        </w:rPr>
        <w:t>-including Spandrel Glass-</w:t>
      </w:r>
    </w:p>
    <w:p w14:paraId="537EC724" w14:textId="0D5DDD00" w:rsidR="00F94FC3" w:rsidRPr="00AF4A09" w:rsidRDefault="00F94FC3" w:rsidP="00F94FC3">
      <w:pPr>
        <w:widowControl w:val="0"/>
        <w:suppressAutoHyphens/>
        <w:autoSpaceDN w:val="0"/>
        <w:spacing w:after="0" w:line="240" w:lineRule="auto"/>
        <w:textAlignment w:val="baseline"/>
        <w:rPr>
          <w:rFonts w:asciiTheme="majorHAnsi" w:eastAsia="SimSun" w:hAnsiTheme="majorHAnsi" w:cstheme="majorHAnsi"/>
          <w:bCs/>
          <w:kern w:val="3"/>
          <w:sz w:val="24"/>
          <w:szCs w:val="24"/>
        </w:rPr>
      </w:pPr>
      <w:r w:rsidRPr="00AF4A09">
        <w:rPr>
          <w:rFonts w:asciiTheme="majorHAnsi" w:eastAsia="SimSun" w:hAnsiTheme="majorHAnsi" w:cstheme="majorHAnsi"/>
          <w:bCs/>
          <w:kern w:val="3"/>
          <w:sz w:val="24"/>
          <w:szCs w:val="24"/>
        </w:rPr>
        <w:t xml:space="preserve">Glass builds and Façade Materials that meet the following requirements are assigned a </w:t>
      </w:r>
    </w:p>
    <w:p w14:paraId="7D329C9F" w14:textId="77777777" w:rsidR="003F2A22" w:rsidRPr="00AF4A09" w:rsidRDefault="003F2A22" w:rsidP="00F94FC3">
      <w:pPr>
        <w:widowControl w:val="0"/>
        <w:suppressAutoHyphens/>
        <w:autoSpaceDN w:val="0"/>
        <w:spacing w:after="0" w:line="240" w:lineRule="auto"/>
        <w:textAlignment w:val="baseline"/>
        <w:rPr>
          <w:rFonts w:asciiTheme="majorHAnsi" w:eastAsia="SimSun" w:hAnsiTheme="majorHAnsi" w:cstheme="majorHAnsi"/>
          <w:b/>
          <w:bCs/>
          <w:kern w:val="3"/>
          <w:sz w:val="24"/>
          <w:szCs w:val="24"/>
          <w:u w:val="single"/>
        </w:rPr>
      </w:pPr>
    </w:p>
    <w:p w14:paraId="49CF87A2" w14:textId="0359521A" w:rsidR="00F94FC3" w:rsidRPr="00AF4A09" w:rsidRDefault="00F94FC3" w:rsidP="004B3D83">
      <w:pPr>
        <w:widowControl w:val="0"/>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b/>
          <w:bCs/>
          <w:kern w:val="3"/>
          <w:sz w:val="24"/>
          <w:szCs w:val="24"/>
          <w:u w:val="single"/>
        </w:rPr>
        <w:t>Threat Factor of 25</w:t>
      </w:r>
    </w:p>
    <w:p w14:paraId="14AF72CF" w14:textId="77777777" w:rsidR="004B3D83" w:rsidRPr="00AF4A09" w:rsidRDefault="004B3D83" w:rsidP="004B3D83">
      <w:pPr>
        <w:widowControl w:val="0"/>
        <w:suppressAutoHyphens/>
        <w:autoSpaceDN w:val="0"/>
        <w:spacing w:after="0" w:line="240" w:lineRule="auto"/>
        <w:textAlignment w:val="baseline"/>
        <w:rPr>
          <w:rFonts w:asciiTheme="majorHAnsi" w:eastAsia="SimSun" w:hAnsiTheme="majorHAnsi" w:cstheme="majorHAnsi"/>
          <w:kern w:val="3"/>
          <w:sz w:val="24"/>
          <w:szCs w:val="24"/>
        </w:rPr>
      </w:pPr>
    </w:p>
    <w:p w14:paraId="39932EEA" w14:textId="06D3CAEA" w:rsidR="00F94FC3" w:rsidRPr="00AF4A09" w:rsidRDefault="00546D3F" w:rsidP="00546D3F">
      <w:pPr>
        <w:widowControl w:val="0"/>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b/>
          <w:bCs/>
          <w:kern w:val="3"/>
          <w:sz w:val="24"/>
          <w:szCs w:val="24"/>
        </w:rPr>
        <w:t xml:space="preserve">            I</w:t>
      </w:r>
      <w:r w:rsidR="009B0EC1" w:rsidRPr="00AF4A09">
        <w:rPr>
          <w:rFonts w:asciiTheme="majorHAnsi" w:eastAsia="SimSun" w:hAnsiTheme="majorHAnsi" w:cstheme="majorHAnsi"/>
          <w:b/>
          <w:bCs/>
          <w:kern w:val="3"/>
          <w:sz w:val="24"/>
          <w:szCs w:val="24"/>
        </w:rPr>
        <w:t>.</w:t>
      </w:r>
      <w:r w:rsidRPr="00AF4A09">
        <w:rPr>
          <w:rFonts w:asciiTheme="majorHAnsi" w:eastAsia="SimSun" w:hAnsiTheme="majorHAnsi" w:cstheme="majorHAnsi"/>
          <w:kern w:val="3"/>
          <w:sz w:val="24"/>
          <w:szCs w:val="24"/>
        </w:rPr>
        <w:t xml:space="preserve"> </w:t>
      </w:r>
      <w:r w:rsidR="00F94FC3" w:rsidRPr="00AF4A09">
        <w:rPr>
          <w:rFonts w:asciiTheme="majorHAnsi" w:eastAsia="SimSun" w:hAnsiTheme="majorHAnsi" w:cstheme="majorHAnsi"/>
          <w:kern w:val="3"/>
          <w:sz w:val="24"/>
          <w:szCs w:val="24"/>
        </w:rPr>
        <w:t xml:space="preserve">Surface one is continuous acid-etch </w:t>
      </w:r>
      <w:r w:rsidR="00F94FC3" w:rsidRPr="00AF4A09">
        <w:rPr>
          <w:rFonts w:asciiTheme="majorHAnsi" w:eastAsia="SimSun" w:hAnsiTheme="majorHAnsi" w:cstheme="majorHAnsi"/>
          <w:kern w:val="3"/>
          <w:sz w:val="24"/>
          <w:szCs w:val="24"/>
          <w:lang w:val="en-CA"/>
        </w:rPr>
        <w:t xml:space="preserve">with a gloss reading (60°) </w:t>
      </w:r>
      <w:r w:rsidR="00F94FC3" w:rsidRPr="00AF4A09">
        <w:rPr>
          <w:rFonts w:asciiTheme="majorHAnsi" w:eastAsia="SimSun" w:hAnsiTheme="majorHAnsi" w:cstheme="majorHAnsi"/>
          <w:kern w:val="3"/>
          <w:sz w:val="24"/>
          <w:szCs w:val="24"/>
        </w:rPr>
        <w:t>≤</w:t>
      </w:r>
      <w:r w:rsidR="00F94FC3" w:rsidRPr="00AF4A09">
        <w:rPr>
          <w:rFonts w:asciiTheme="majorHAnsi" w:eastAsia="SimSun" w:hAnsiTheme="majorHAnsi" w:cstheme="majorHAnsi"/>
          <w:kern w:val="3"/>
          <w:sz w:val="24"/>
          <w:szCs w:val="24"/>
          <w:lang w:val="en-CA"/>
        </w:rPr>
        <w:t xml:space="preserve"> </w:t>
      </w:r>
      <w:r w:rsidR="00A96934" w:rsidRPr="00AF4A09">
        <w:rPr>
          <w:rFonts w:asciiTheme="majorHAnsi" w:eastAsia="SimSun" w:hAnsiTheme="majorHAnsi" w:cstheme="majorHAnsi"/>
          <w:kern w:val="3"/>
          <w:sz w:val="24"/>
          <w:szCs w:val="24"/>
          <w:lang w:val="en-CA"/>
        </w:rPr>
        <w:t>1</w:t>
      </w:r>
      <w:r w:rsidR="000C76CA">
        <w:rPr>
          <w:rFonts w:asciiTheme="majorHAnsi" w:eastAsia="SimSun" w:hAnsiTheme="majorHAnsi" w:cstheme="majorHAnsi"/>
          <w:kern w:val="3"/>
          <w:sz w:val="24"/>
          <w:szCs w:val="24"/>
          <w:lang w:val="en-CA"/>
        </w:rPr>
        <w:t>6.</w:t>
      </w:r>
    </w:p>
    <w:p w14:paraId="5E7B9169" w14:textId="061C3540" w:rsidR="00F94FC3" w:rsidRPr="00AF4A09" w:rsidRDefault="00546D3F" w:rsidP="00546D3F">
      <w:pPr>
        <w:widowControl w:val="0"/>
        <w:suppressAutoHyphens/>
        <w:autoSpaceDN w:val="0"/>
        <w:spacing w:after="0" w:line="240" w:lineRule="auto"/>
        <w:textAlignment w:val="baseline"/>
        <w:rPr>
          <w:rFonts w:asciiTheme="majorHAnsi" w:eastAsia="SimSun" w:hAnsiTheme="majorHAnsi" w:cstheme="majorHAnsi"/>
          <w:kern w:val="3"/>
          <w:sz w:val="24"/>
          <w:szCs w:val="24"/>
        </w:rPr>
      </w:pPr>
      <w:r w:rsidRPr="00AF4A09">
        <w:rPr>
          <w:rFonts w:asciiTheme="majorHAnsi" w:eastAsia="SimSun" w:hAnsiTheme="majorHAnsi" w:cstheme="majorHAnsi"/>
          <w:kern w:val="3"/>
          <w:sz w:val="24"/>
          <w:szCs w:val="24"/>
        </w:rPr>
        <w:t xml:space="preserve">         </w:t>
      </w:r>
      <w:r w:rsidRPr="00AF4A09">
        <w:rPr>
          <w:rFonts w:asciiTheme="majorHAnsi" w:eastAsia="SimSun" w:hAnsiTheme="majorHAnsi" w:cstheme="majorHAnsi"/>
          <w:b/>
          <w:bCs/>
          <w:kern w:val="3"/>
          <w:sz w:val="24"/>
          <w:szCs w:val="24"/>
        </w:rPr>
        <w:t xml:space="preserve"> II</w:t>
      </w:r>
      <w:r w:rsidR="009B0EC1" w:rsidRPr="00AF4A09">
        <w:rPr>
          <w:rFonts w:asciiTheme="majorHAnsi" w:eastAsia="SimSun" w:hAnsiTheme="majorHAnsi" w:cstheme="majorHAnsi"/>
          <w:b/>
          <w:bCs/>
          <w:kern w:val="3"/>
          <w:sz w:val="24"/>
          <w:szCs w:val="24"/>
        </w:rPr>
        <w:t>.</w:t>
      </w:r>
      <w:r w:rsidRPr="00AF4A09">
        <w:rPr>
          <w:rFonts w:asciiTheme="majorHAnsi" w:eastAsia="SimSun" w:hAnsiTheme="majorHAnsi" w:cstheme="majorHAnsi"/>
          <w:kern w:val="3"/>
          <w:sz w:val="24"/>
          <w:szCs w:val="24"/>
        </w:rPr>
        <w:t xml:space="preserve"> </w:t>
      </w:r>
      <w:r w:rsidR="00F94FC3" w:rsidRPr="00AF4A09">
        <w:rPr>
          <w:rFonts w:asciiTheme="majorHAnsi" w:eastAsia="SimSun" w:hAnsiTheme="majorHAnsi" w:cstheme="majorHAnsi"/>
          <w:kern w:val="3"/>
          <w:sz w:val="24"/>
          <w:szCs w:val="24"/>
        </w:rPr>
        <w:t>Surface is</w:t>
      </w:r>
      <w:r w:rsidR="00F94FC3" w:rsidRPr="00B072B7">
        <w:rPr>
          <w:rFonts w:asciiTheme="majorHAnsi" w:eastAsia="SimSun" w:hAnsiTheme="majorHAnsi" w:cstheme="majorHAnsi"/>
          <w:color w:val="C00000"/>
          <w:kern w:val="3"/>
          <w:sz w:val="24"/>
          <w:szCs w:val="24"/>
        </w:rPr>
        <w:t xml:space="preserve"> </w:t>
      </w:r>
      <w:r w:rsidR="00F40F9D" w:rsidRPr="000C76CA">
        <w:rPr>
          <w:rFonts w:asciiTheme="majorHAnsi" w:eastAsia="SimSun" w:hAnsiTheme="majorHAnsi" w:cstheme="majorHAnsi"/>
          <w:kern w:val="3"/>
          <w:sz w:val="24"/>
          <w:szCs w:val="24"/>
        </w:rPr>
        <w:t>stainles</w:t>
      </w:r>
      <w:r w:rsidR="000C76CA">
        <w:rPr>
          <w:rFonts w:asciiTheme="majorHAnsi" w:eastAsia="SimSun" w:hAnsiTheme="majorHAnsi" w:cstheme="majorHAnsi"/>
          <w:kern w:val="3"/>
          <w:sz w:val="24"/>
          <w:szCs w:val="24"/>
        </w:rPr>
        <w:t>s</w:t>
      </w:r>
      <w:r w:rsidR="00F40F9D" w:rsidRPr="00B072B7">
        <w:rPr>
          <w:rFonts w:asciiTheme="majorHAnsi" w:eastAsia="SimSun" w:hAnsiTheme="majorHAnsi" w:cstheme="majorHAnsi"/>
          <w:color w:val="C00000"/>
          <w:kern w:val="3"/>
          <w:sz w:val="24"/>
          <w:szCs w:val="24"/>
        </w:rPr>
        <w:t xml:space="preserve"> </w:t>
      </w:r>
      <w:r w:rsidR="00F94FC3" w:rsidRPr="00AF4A09">
        <w:rPr>
          <w:rFonts w:asciiTheme="majorHAnsi" w:eastAsia="SimSun" w:hAnsiTheme="majorHAnsi" w:cstheme="majorHAnsi"/>
          <w:kern w:val="3"/>
          <w:sz w:val="24"/>
          <w:szCs w:val="24"/>
        </w:rPr>
        <w:t>steel, ASTM finish 2B or 4.</w:t>
      </w:r>
    </w:p>
    <w:p w14:paraId="45865125" w14:textId="77777777" w:rsidR="00F94FC3" w:rsidRPr="00AF4A09" w:rsidRDefault="00F94FC3" w:rsidP="00F94FC3">
      <w:pPr>
        <w:widowControl w:val="0"/>
        <w:suppressAutoHyphens/>
        <w:autoSpaceDN w:val="0"/>
        <w:spacing w:line="240" w:lineRule="auto"/>
        <w:ind w:left="720"/>
        <w:textAlignment w:val="baseline"/>
        <w:rPr>
          <w:rFonts w:asciiTheme="majorHAnsi" w:eastAsia="SimSun" w:hAnsiTheme="majorHAnsi" w:cstheme="majorHAnsi"/>
          <w:kern w:val="3"/>
          <w:sz w:val="24"/>
          <w:szCs w:val="24"/>
        </w:rPr>
      </w:pPr>
    </w:p>
    <w:bookmarkEnd w:id="16"/>
    <w:p w14:paraId="0A4189BC" w14:textId="77777777" w:rsidR="00FC3321" w:rsidRPr="00AF4A09" w:rsidRDefault="00FC3321">
      <w:pPr>
        <w:rPr>
          <w:rFonts w:asciiTheme="majorHAnsi" w:eastAsia="Times New Roman" w:hAnsiTheme="majorHAnsi" w:cstheme="majorHAnsi"/>
          <w:color w:val="2F5496" w:themeColor="accent1" w:themeShade="BF"/>
          <w:sz w:val="32"/>
          <w:szCs w:val="32"/>
        </w:rPr>
      </w:pPr>
      <w:r w:rsidRPr="00AF4A09">
        <w:rPr>
          <w:rFonts w:asciiTheme="majorHAnsi" w:eastAsia="Times New Roman" w:hAnsiTheme="majorHAnsi" w:cstheme="majorHAnsi"/>
        </w:rPr>
        <w:br w:type="page"/>
      </w:r>
    </w:p>
    <w:p w14:paraId="0DFA312E" w14:textId="65F33987" w:rsidR="007F0428" w:rsidRPr="00141A02" w:rsidRDefault="00AF4A09" w:rsidP="00141A02">
      <w:pPr>
        <w:pStyle w:val="Heading1"/>
        <w:spacing w:before="0"/>
        <w:rPr>
          <w:rFonts w:eastAsia="Times New Roman" w:cstheme="majorHAnsi"/>
        </w:rPr>
      </w:pPr>
      <w:bookmarkStart w:id="34" w:name="_Toc125375439"/>
      <w:r>
        <w:rPr>
          <w:rFonts w:eastAsia="Times New Roman" w:cstheme="majorHAnsi"/>
        </w:rPr>
        <w:lastRenderedPageBreak/>
        <w:t>References</w:t>
      </w:r>
      <w:bookmarkEnd w:id="34"/>
    </w:p>
    <w:p w14:paraId="338C74BA" w14:textId="77777777" w:rsidR="00D07822" w:rsidRDefault="00D07822" w:rsidP="00C725B0">
      <w:pPr>
        <w:ind w:left="720" w:hanging="720"/>
        <w:rPr>
          <w:rFonts w:asciiTheme="majorHAnsi" w:hAnsiTheme="majorHAnsi" w:cstheme="majorHAnsi"/>
          <w:sz w:val="24"/>
          <w:szCs w:val="24"/>
        </w:rPr>
      </w:pPr>
    </w:p>
    <w:p w14:paraId="1EA710CE" w14:textId="25CC8EBB" w:rsidR="00516F27" w:rsidRPr="00AF4A09" w:rsidRDefault="00C725B0" w:rsidP="00C725B0">
      <w:pPr>
        <w:ind w:left="720" w:hanging="720"/>
        <w:rPr>
          <w:rFonts w:asciiTheme="majorHAnsi" w:hAnsiTheme="majorHAnsi" w:cstheme="majorHAnsi"/>
          <w:sz w:val="24"/>
          <w:szCs w:val="24"/>
        </w:rPr>
      </w:pPr>
      <w:r w:rsidRPr="00C725B0">
        <w:rPr>
          <w:rFonts w:asciiTheme="majorHAnsi" w:hAnsiTheme="majorHAnsi" w:cstheme="majorHAnsi"/>
          <w:sz w:val="24"/>
          <w:szCs w:val="24"/>
        </w:rPr>
        <w:t xml:space="preserve">Cassey P, Honza M, Grim T, </w:t>
      </w:r>
      <w:r>
        <w:rPr>
          <w:rFonts w:asciiTheme="majorHAnsi" w:hAnsiTheme="majorHAnsi" w:cstheme="majorHAnsi"/>
          <w:sz w:val="24"/>
          <w:szCs w:val="24"/>
        </w:rPr>
        <w:t xml:space="preserve">&amp; </w:t>
      </w:r>
      <w:r w:rsidRPr="00C725B0">
        <w:rPr>
          <w:rFonts w:asciiTheme="majorHAnsi" w:hAnsiTheme="majorHAnsi" w:cstheme="majorHAnsi"/>
          <w:sz w:val="24"/>
          <w:szCs w:val="24"/>
        </w:rPr>
        <w:t xml:space="preserve">Hauber ME. </w:t>
      </w:r>
      <w:r>
        <w:rPr>
          <w:rFonts w:asciiTheme="majorHAnsi" w:hAnsiTheme="majorHAnsi" w:cstheme="majorHAnsi"/>
          <w:sz w:val="24"/>
          <w:szCs w:val="24"/>
        </w:rPr>
        <w:t xml:space="preserve">2008. </w:t>
      </w:r>
      <w:r w:rsidRPr="00C725B0">
        <w:rPr>
          <w:rFonts w:asciiTheme="majorHAnsi" w:hAnsiTheme="majorHAnsi" w:cstheme="majorHAnsi"/>
          <w:sz w:val="24"/>
          <w:szCs w:val="24"/>
        </w:rPr>
        <w:t>The modelling of avian visual perception predicts behavioural rejection responses to foreign egg colours. Biology Letters</w:t>
      </w:r>
      <w:r>
        <w:rPr>
          <w:rFonts w:asciiTheme="majorHAnsi" w:hAnsiTheme="majorHAnsi" w:cstheme="majorHAnsi"/>
          <w:sz w:val="24"/>
          <w:szCs w:val="24"/>
        </w:rPr>
        <w:t xml:space="preserve"> </w:t>
      </w:r>
      <w:r w:rsidRPr="00C725B0">
        <w:rPr>
          <w:rFonts w:asciiTheme="majorHAnsi" w:hAnsiTheme="majorHAnsi" w:cstheme="majorHAnsi"/>
          <w:sz w:val="24"/>
          <w:szCs w:val="24"/>
        </w:rPr>
        <w:t>4(5):515-7.</w:t>
      </w:r>
      <w:r>
        <w:rPr>
          <w:rFonts w:asciiTheme="majorHAnsi" w:hAnsiTheme="majorHAnsi" w:cstheme="majorHAnsi"/>
          <w:sz w:val="24"/>
          <w:szCs w:val="24"/>
        </w:rPr>
        <w:t xml:space="preserve"> </w:t>
      </w:r>
      <w:hyperlink r:id="rId24" w:history="1">
        <w:r w:rsidRPr="00C725B0">
          <w:rPr>
            <w:rStyle w:val="Hyperlink"/>
            <w:rFonts w:asciiTheme="majorHAnsi" w:hAnsiTheme="majorHAnsi" w:cstheme="majorHAnsi"/>
            <w:sz w:val="24"/>
            <w:szCs w:val="24"/>
          </w:rPr>
          <w:t>https://doi.org/10.1098/rsbl.2008.0279</w:t>
        </w:r>
      </w:hyperlink>
    </w:p>
    <w:p w14:paraId="0A3C7978" w14:textId="079F4891" w:rsidR="00516F27" w:rsidRPr="00AF4A09" w:rsidRDefault="00C725B0" w:rsidP="00475FD1">
      <w:pPr>
        <w:ind w:left="720" w:hanging="720"/>
        <w:rPr>
          <w:rFonts w:asciiTheme="majorHAnsi" w:hAnsiTheme="majorHAnsi" w:cstheme="majorHAnsi"/>
        </w:rPr>
      </w:pPr>
      <w:r w:rsidRPr="00C725B0">
        <w:rPr>
          <w:rFonts w:asciiTheme="majorHAnsi" w:hAnsiTheme="majorHAnsi" w:cstheme="majorHAnsi"/>
          <w:sz w:val="24"/>
          <w:szCs w:val="24"/>
        </w:rPr>
        <w:t xml:space="preserve">Caves EM, Brandley NC, Johnsen S. </w:t>
      </w:r>
      <w:r>
        <w:rPr>
          <w:rFonts w:asciiTheme="majorHAnsi" w:hAnsiTheme="majorHAnsi" w:cstheme="majorHAnsi"/>
          <w:sz w:val="24"/>
          <w:szCs w:val="24"/>
        </w:rPr>
        <w:t xml:space="preserve">2018. </w:t>
      </w:r>
      <w:r w:rsidRPr="00C725B0">
        <w:rPr>
          <w:rFonts w:asciiTheme="majorHAnsi" w:hAnsiTheme="majorHAnsi" w:cstheme="majorHAnsi"/>
          <w:sz w:val="24"/>
          <w:szCs w:val="24"/>
        </w:rPr>
        <w:t xml:space="preserve">Visual acuity and the evolution of signals. Trends in </w:t>
      </w:r>
      <w:r>
        <w:rPr>
          <w:rFonts w:asciiTheme="majorHAnsi" w:hAnsiTheme="majorHAnsi" w:cstheme="majorHAnsi"/>
          <w:sz w:val="24"/>
          <w:szCs w:val="24"/>
        </w:rPr>
        <w:t>E</w:t>
      </w:r>
      <w:r w:rsidRPr="00C725B0">
        <w:rPr>
          <w:rFonts w:asciiTheme="majorHAnsi" w:hAnsiTheme="majorHAnsi" w:cstheme="majorHAnsi"/>
          <w:sz w:val="24"/>
          <w:szCs w:val="24"/>
        </w:rPr>
        <w:t xml:space="preserve">cology &amp; </w:t>
      </w:r>
      <w:r>
        <w:rPr>
          <w:rFonts w:asciiTheme="majorHAnsi" w:hAnsiTheme="majorHAnsi" w:cstheme="majorHAnsi"/>
          <w:sz w:val="24"/>
          <w:szCs w:val="24"/>
        </w:rPr>
        <w:t>E</w:t>
      </w:r>
      <w:r w:rsidRPr="00C725B0">
        <w:rPr>
          <w:rFonts w:asciiTheme="majorHAnsi" w:hAnsiTheme="majorHAnsi" w:cstheme="majorHAnsi"/>
          <w:sz w:val="24"/>
          <w:szCs w:val="24"/>
        </w:rPr>
        <w:t xml:space="preserve">volution 33(5):358-72. </w:t>
      </w:r>
      <w:hyperlink r:id="rId25" w:history="1">
        <w:r w:rsidR="00516F27" w:rsidRPr="00AF4A09">
          <w:rPr>
            <w:rStyle w:val="Hyperlink"/>
            <w:rFonts w:asciiTheme="majorHAnsi" w:hAnsiTheme="majorHAnsi" w:cstheme="majorHAnsi"/>
            <w:sz w:val="24"/>
            <w:szCs w:val="24"/>
          </w:rPr>
          <w:t>https://doi.org/10.1016/j.tree.2018.03.00</w:t>
        </w:r>
      </w:hyperlink>
    </w:p>
    <w:p w14:paraId="4D0CA0C6" w14:textId="6E58FDD2" w:rsidR="00516F27" w:rsidRPr="00AF4A09" w:rsidRDefault="00516F27" w:rsidP="00475FD1">
      <w:pPr>
        <w:ind w:left="720" w:hanging="720"/>
        <w:rPr>
          <w:rFonts w:asciiTheme="majorHAnsi" w:hAnsiTheme="majorHAnsi" w:cstheme="majorHAnsi"/>
          <w:sz w:val="24"/>
          <w:szCs w:val="24"/>
        </w:rPr>
      </w:pPr>
      <w:bookmarkStart w:id="35" w:name="_Hlk67149125"/>
      <w:r w:rsidRPr="00AF4A09">
        <w:rPr>
          <w:rFonts w:asciiTheme="majorHAnsi" w:hAnsiTheme="majorHAnsi" w:cstheme="majorHAnsi"/>
          <w:sz w:val="24"/>
          <w:szCs w:val="24"/>
        </w:rPr>
        <w:t>Caves, Eleanor M. and Sönke Johnsen</w:t>
      </w:r>
      <w:r w:rsidR="00475FD1" w:rsidRPr="00AF4A09">
        <w:rPr>
          <w:rFonts w:asciiTheme="majorHAnsi" w:hAnsiTheme="majorHAnsi" w:cstheme="majorHAnsi"/>
          <w:sz w:val="24"/>
          <w:szCs w:val="24"/>
        </w:rPr>
        <w:t>.</w:t>
      </w:r>
      <w:r w:rsidRPr="00AF4A09">
        <w:rPr>
          <w:rFonts w:asciiTheme="majorHAnsi" w:hAnsiTheme="majorHAnsi" w:cstheme="majorHAnsi"/>
          <w:sz w:val="24"/>
          <w:szCs w:val="24"/>
        </w:rPr>
        <w:t xml:space="preserve"> 2017. AcuityView: An R package for portraying the effects of visual acuity on scenes observed by an animal.</w:t>
      </w:r>
      <w:r w:rsidR="00C725B0" w:rsidRPr="00C725B0">
        <w:t xml:space="preserve"> </w:t>
      </w:r>
      <w:r w:rsidR="00C725B0" w:rsidRPr="00C725B0">
        <w:rPr>
          <w:rFonts w:asciiTheme="majorHAnsi" w:hAnsiTheme="majorHAnsi" w:cstheme="majorHAnsi"/>
          <w:sz w:val="24"/>
          <w:szCs w:val="24"/>
        </w:rPr>
        <w:t>Methods in Ecology and Evolution</w:t>
      </w:r>
      <w:r w:rsidR="00C725B0">
        <w:rPr>
          <w:rFonts w:asciiTheme="majorHAnsi" w:hAnsiTheme="majorHAnsi" w:cstheme="majorHAnsi"/>
          <w:sz w:val="24"/>
          <w:szCs w:val="24"/>
        </w:rPr>
        <w:t xml:space="preserve"> </w:t>
      </w:r>
      <w:r w:rsidR="00C725B0" w:rsidRPr="00C725B0">
        <w:rPr>
          <w:rFonts w:asciiTheme="majorHAnsi" w:hAnsiTheme="majorHAnsi" w:cstheme="majorHAnsi"/>
          <w:sz w:val="24"/>
          <w:szCs w:val="24"/>
        </w:rPr>
        <w:t>9(3):793-7.</w:t>
      </w:r>
      <w:r w:rsidR="00C725B0">
        <w:rPr>
          <w:rFonts w:asciiTheme="majorHAnsi" w:hAnsiTheme="majorHAnsi" w:cstheme="majorHAnsi"/>
          <w:sz w:val="24"/>
          <w:szCs w:val="24"/>
        </w:rPr>
        <w:t xml:space="preserve"> </w:t>
      </w:r>
      <w:hyperlink r:id="rId26" w:history="1">
        <w:r w:rsidR="00C725B0" w:rsidRPr="00C725B0">
          <w:rPr>
            <w:rStyle w:val="Hyperlink"/>
            <w:rFonts w:asciiTheme="majorHAnsi" w:hAnsiTheme="majorHAnsi" w:cstheme="majorHAnsi"/>
            <w:sz w:val="24"/>
            <w:szCs w:val="24"/>
          </w:rPr>
          <w:t>https://doi.org/10.1111/2041-210X.12911</w:t>
        </w:r>
      </w:hyperlink>
    </w:p>
    <w:bookmarkEnd w:id="35"/>
    <w:p w14:paraId="002F6D6A" w14:textId="489FD881" w:rsidR="00C725B0" w:rsidRDefault="00C725B0" w:rsidP="00475FD1">
      <w:pPr>
        <w:ind w:left="720" w:hanging="720"/>
        <w:rPr>
          <w:rFonts w:asciiTheme="majorHAnsi" w:hAnsiTheme="majorHAnsi" w:cstheme="majorHAnsi"/>
          <w:sz w:val="24"/>
          <w:szCs w:val="24"/>
        </w:rPr>
      </w:pPr>
      <w:r w:rsidRPr="00C725B0">
        <w:rPr>
          <w:rFonts w:asciiTheme="majorHAnsi" w:hAnsiTheme="majorHAnsi" w:cstheme="majorHAnsi"/>
          <w:sz w:val="24"/>
          <w:szCs w:val="24"/>
        </w:rPr>
        <w:t xml:space="preserve">Chadwick AC, Kentridge RW. </w:t>
      </w:r>
      <w:r w:rsidR="00D07822">
        <w:rPr>
          <w:rFonts w:asciiTheme="majorHAnsi" w:hAnsiTheme="majorHAnsi" w:cstheme="majorHAnsi"/>
          <w:sz w:val="24"/>
          <w:szCs w:val="24"/>
        </w:rPr>
        <w:t xml:space="preserve">2015. </w:t>
      </w:r>
      <w:r w:rsidRPr="00C725B0">
        <w:rPr>
          <w:rFonts w:asciiTheme="majorHAnsi" w:hAnsiTheme="majorHAnsi" w:cstheme="majorHAnsi"/>
          <w:sz w:val="24"/>
          <w:szCs w:val="24"/>
        </w:rPr>
        <w:t>The perception of gloss: A review. Vision research</w:t>
      </w:r>
      <w:r w:rsidR="00D07822">
        <w:rPr>
          <w:rFonts w:asciiTheme="majorHAnsi" w:hAnsiTheme="majorHAnsi" w:cstheme="majorHAnsi"/>
          <w:sz w:val="24"/>
          <w:szCs w:val="24"/>
        </w:rPr>
        <w:t xml:space="preserve"> </w:t>
      </w:r>
      <w:r w:rsidRPr="00C725B0">
        <w:rPr>
          <w:rFonts w:asciiTheme="majorHAnsi" w:hAnsiTheme="majorHAnsi" w:cstheme="majorHAnsi"/>
          <w:sz w:val="24"/>
          <w:szCs w:val="24"/>
        </w:rPr>
        <w:t xml:space="preserve">109:221-35. </w:t>
      </w:r>
      <w:hyperlink r:id="rId27" w:history="1">
        <w:r w:rsidR="00D07822" w:rsidRPr="00D07822">
          <w:rPr>
            <w:rStyle w:val="Hyperlink"/>
            <w:rFonts w:asciiTheme="majorHAnsi" w:hAnsiTheme="majorHAnsi" w:cstheme="majorHAnsi"/>
            <w:sz w:val="24"/>
            <w:szCs w:val="24"/>
          </w:rPr>
          <w:t>https://doi.org/10.1016/j.visres.2014.10.026</w:t>
        </w:r>
      </w:hyperlink>
    </w:p>
    <w:p w14:paraId="793675D0" w14:textId="02293680" w:rsidR="00516F27" w:rsidRPr="00AF4A09" w:rsidRDefault="00D07822" w:rsidP="00475FD1">
      <w:pPr>
        <w:ind w:left="720" w:hanging="720"/>
        <w:rPr>
          <w:rFonts w:asciiTheme="majorHAnsi" w:hAnsiTheme="majorHAnsi" w:cstheme="majorHAnsi"/>
        </w:rPr>
      </w:pPr>
      <w:r w:rsidRPr="00D07822">
        <w:rPr>
          <w:rFonts w:asciiTheme="majorHAnsi" w:hAnsiTheme="majorHAnsi" w:cstheme="majorHAnsi"/>
          <w:iCs/>
          <w:sz w:val="24"/>
          <w:szCs w:val="24"/>
        </w:rPr>
        <w:t xml:space="preserve">Endler JA. The color of light in forests and its implications. </w:t>
      </w:r>
      <w:r>
        <w:rPr>
          <w:rFonts w:asciiTheme="majorHAnsi" w:hAnsiTheme="majorHAnsi" w:cstheme="majorHAnsi"/>
          <w:iCs/>
          <w:sz w:val="24"/>
          <w:szCs w:val="24"/>
        </w:rPr>
        <w:t xml:space="preserve">1993. </w:t>
      </w:r>
      <w:r w:rsidRPr="00D07822">
        <w:rPr>
          <w:rFonts w:asciiTheme="majorHAnsi" w:hAnsiTheme="majorHAnsi" w:cstheme="majorHAnsi"/>
          <w:iCs/>
          <w:sz w:val="24"/>
          <w:szCs w:val="24"/>
        </w:rPr>
        <w:t>Ecological monographs</w:t>
      </w:r>
      <w:r>
        <w:rPr>
          <w:rFonts w:asciiTheme="majorHAnsi" w:hAnsiTheme="majorHAnsi" w:cstheme="majorHAnsi"/>
          <w:iCs/>
          <w:sz w:val="24"/>
          <w:szCs w:val="24"/>
        </w:rPr>
        <w:t xml:space="preserve"> </w:t>
      </w:r>
      <w:r w:rsidRPr="00D07822">
        <w:rPr>
          <w:rFonts w:asciiTheme="majorHAnsi" w:hAnsiTheme="majorHAnsi" w:cstheme="majorHAnsi"/>
          <w:iCs/>
          <w:sz w:val="24"/>
          <w:szCs w:val="24"/>
        </w:rPr>
        <w:t xml:space="preserve">63(1):1-27. </w:t>
      </w:r>
      <w:hyperlink r:id="rId28" w:history="1">
        <w:r w:rsidR="00516F27" w:rsidRPr="00AF4A09">
          <w:rPr>
            <w:rStyle w:val="Hyperlink"/>
            <w:rFonts w:asciiTheme="majorHAnsi" w:hAnsiTheme="majorHAnsi" w:cstheme="majorHAnsi"/>
            <w:iCs/>
            <w:sz w:val="24"/>
            <w:szCs w:val="24"/>
          </w:rPr>
          <w:t>https://doi.org/10.2307/2937121</w:t>
        </w:r>
      </w:hyperlink>
      <w:r w:rsidR="00516F27" w:rsidRPr="00AF4A09">
        <w:rPr>
          <w:rFonts w:asciiTheme="majorHAnsi" w:hAnsiTheme="majorHAnsi" w:cstheme="majorHAnsi"/>
          <w:iCs/>
          <w:sz w:val="24"/>
          <w:szCs w:val="24"/>
        </w:rPr>
        <w:t>.</w:t>
      </w:r>
    </w:p>
    <w:p w14:paraId="3952B71B" w14:textId="2586C824" w:rsidR="00516F27" w:rsidRPr="00AF4A09" w:rsidRDefault="00516F27" w:rsidP="00475FD1">
      <w:pPr>
        <w:pStyle w:val="NormalWeb"/>
        <w:ind w:left="720" w:hanging="720"/>
        <w:rPr>
          <w:rFonts w:asciiTheme="majorHAnsi" w:hAnsiTheme="majorHAnsi" w:cstheme="majorHAnsi"/>
        </w:rPr>
      </w:pPr>
      <w:r w:rsidRPr="00AF4A09">
        <w:rPr>
          <w:rFonts w:asciiTheme="majorHAnsi" w:hAnsiTheme="majorHAnsi" w:cstheme="majorHAnsi"/>
        </w:rPr>
        <w:t>Luro, Alec B.</w:t>
      </w:r>
      <w:r w:rsidR="00D07822" w:rsidRPr="00D07822">
        <w:rPr>
          <w:rFonts w:asciiTheme="majorHAnsi" w:hAnsiTheme="majorHAnsi" w:cstheme="majorHAnsi"/>
        </w:rPr>
        <w:t xml:space="preserve"> </w:t>
      </w:r>
      <w:r w:rsidR="00D07822" w:rsidRPr="00AF4A09">
        <w:rPr>
          <w:rFonts w:asciiTheme="majorHAnsi" w:hAnsiTheme="majorHAnsi" w:cstheme="majorHAnsi"/>
        </w:rPr>
        <w:t>2021</w:t>
      </w:r>
      <w:r w:rsidR="00D07822">
        <w:rPr>
          <w:rFonts w:asciiTheme="majorHAnsi" w:hAnsiTheme="majorHAnsi" w:cstheme="majorHAnsi"/>
        </w:rPr>
        <w:t xml:space="preserve">. </w:t>
      </w:r>
      <w:r w:rsidRPr="00AF4A09">
        <w:rPr>
          <w:rFonts w:asciiTheme="majorHAnsi" w:hAnsiTheme="majorHAnsi" w:cstheme="majorHAnsi"/>
        </w:rPr>
        <w:t xml:space="preserve">BirdVis 1.0.0. Bird-Safe Buildings Alliance. </w:t>
      </w:r>
      <w:hyperlink r:id="rId29" w:history="1">
        <w:r w:rsidRPr="00AF4A09">
          <w:rPr>
            <w:rStyle w:val="Hyperlink"/>
            <w:rFonts w:asciiTheme="majorHAnsi" w:hAnsiTheme="majorHAnsi" w:cstheme="majorHAnsi"/>
          </w:rPr>
          <w:t>http://3.140.67.204:3838/</w:t>
        </w:r>
      </w:hyperlink>
      <w:r w:rsidRPr="00AF4A09">
        <w:rPr>
          <w:rFonts w:asciiTheme="majorHAnsi" w:hAnsiTheme="majorHAnsi" w:cstheme="majorHAnsi"/>
        </w:rPr>
        <w:t xml:space="preserve">. </w:t>
      </w:r>
    </w:p>
    <w:p w14:paraId="35475B1B" w14:textId="3D955AE3" w:rsidR="00516F27" w:rsidRPr="00AF4A09" w:rsidRDefault="00D07822" w:rsidP="00475FD1">
      <w:pPr>
        <w:ind w:left="720" w:hanging="720"/>
        <w:rPr>
          <w:rFonts w:asciiTheme="majorHAnsi" w:hAnsiTheme="majorHAnsi" w:cstheme="majorHAnsi"/>
          <w:sz w:val="24"/>
          <w:szCs w:val="24"/>
        </w:rPr>
      </w:pPr>
      <w:r w:rsidRPr="00D07822">
        <w:rPr>
          <w:rFonts w:asciiTheme="majorHAnsi" w:hAnsiTheme="majorHAnsi" w:cstheme="majorHAnsi"/>
          <w:sz w:val="24"/>
          <w:szCs w:val="24"/>
        </w:rPr>
        <w:t>Luro AB, Fernández-Juricic E, Baumhardt P, Hauber ME. Visual acuity and egg spatial chromatic contrast predict egg rejection behavior of American robins.</w:t>
      </w:r>
      <w:r>
        <w:rPr>
          <w:rFonts w:asciiTheme="majorHAnsi" w:hAnsiTheme="majorHAnsi" w:cstheme="majorHAnsi"/>
          <w:sz w:val="24"/>
          <w:szCs w:val="24"/>
        </w:rPr>
        <w:t xml:space="preserve"> 2020.</w:t>
      </w:r>
      <w:r w:rsidRPr="00D07822">
        <w:rPr>
          <w:rFonts w:asciiTheme="majorHAnsi" w:hAnsiTheme="majorHAnsi" w:cstheme="majorHAnsi"/>
          <w:sz w:val="24"/>
          <w:szCs w:val="24"/>
        </w:rPr>
        <w:t xml:space="preserve"> Journal of Experimental Biology</w:t>
      </w:r>
      <w:r>
        <w:rPr>
          <w:rFonts w:asciiTheme="majorHAnsi" w:hAnsiTheme="majorHAnsi" w:cstheme="majorHAnsi"/>
          <w:sz w:val="24"/>
          <w:szCs w:val="24"/>
        </w:rPr>
        <w:t xml:space="preserve"> </w:t>
      </w:r>
      <w:r w:rsidRPr="00D07822">
        <w:rPr>
          <w:rFonts w:asciiTheme="majorHAnsi" w:hAnsiTheme="majorHAnsi" w:cstheme="majorHAnsi"/>
          <w:sz w:val="24"/>
          <w:szCs w:val="24"/>
        </w:rPr>
        <w:t>223(20</w:t>
      </w:r>
      <w:proofErr w:type="gramStart"/>
      <w:r w:rsidRPr="00D07822">
        <w:rPr>
          <w:rFonts w:asciiTheme="majorHAnsi" w:hAnsiTheme="majorHAnsi" w:cstheme="majorHAnsi"/>
          <w:sz w:val="24"/>
          <w:szCs w:val="24"/>
        </w:rPr>
        <w:t>):jeb</w:t>
      </w:r>
      <w:proofErr w:type="gramEnd"/>
      <w:r w:rsidRPr="00D07822">
        <w:rPr>
          <w:rFonts w:asciiTheme="majorHAnsi" w:hAnsiTheme="majorHAnsi" w:cstheme="majorHAnsi"/>
          <w:sz w:val="24"/>
          <w:szCs w:val="24"/>
        </w:rPr>
        <w:t xml:space="preserve">229609. </w:t>
      </w:r>
      <w:hyperlink r:id="rId30" w:history="1">
        <w:r w:rsidRPr="00D07822">
          <w:rPr>
            <w:rStyle w:val="Hyperlink"/>
            <w:rFonts w:asciiTheme="majorHAnsi" w:hAnsiTheme="majorHAnsi" w:cstheme="majorHAnsi"/>
            <w:sz w:val="24"/>
            <w:szCs w:val="24"/>
          </w:rPr>
          <w:t>https://doi.org/10.1242/jeb.229609</w:t>
        </w:r>
      </w:hyperlink>
    </w:p>
    <w:p w14:paraId="0F4885A7" w14:textId="55F6B976" w:rsidR="0005762C" w:rsidRPr="00AF4A09" w:rsidRDefault="00D07822" w:rsidP="00475FD1">
      <w:pPr>
        <w:ind w:left="720" w:hanging="720"/>
        <w:rPr>
          <w:rFonts w:asciiTheme="majorHAnsi" w:hAnsiTheme="majorHAnsi" w:cstheme="majorHAnsi"/>
          <w:sz w:val="24"/>
          <w:szCs w:val="24"/>
        </w:rPr>
      </w:pPr>
      <w:r w:rsidRPr="00D07822">
        <w:rPr>
          <w:rFonts w:asciiTheme="majorHAnsi" w:hAnsiTheme="majorHAnsi" w:cstheme="majorHAnsi"/>
          <w:sz w:val="24"/>
          <w:szCs w:val="24"/>
        </w:rPr>
        <w:t xml:space="preserve">Ros IG, Bhagavatula PS, Lin HT, Biewener AA. </w:t>
      </w:r>
      <w:r>
        <w:rPr>
          <w:rFonts w:asciiTheme="majorHAnsi" w:hAnsiTheme="majorHAnsi" w:cstheme="majorHAnsi"/>
          <w:sz w:val="24"/>
          <w:szCs w:val="24"/>
        </w:rPr>
        <w:t xml:space="preserve">2017. </w:t>
      </w:r>
      <w:r w:rsidRPr="00D07822">
        <w:rPr>
          <w:rFonts w:asciiTheme="majorHAnsi" w:hAnsiTheme="majorHAnsi" w:cstheme="majorHAnsi"/>
          <w:sz w:val="24"/>
          <w:szCs w:val="24"/>
        </w:rPr>
        <w:t>Rules to fly by: pigeons navigating horizontal obstacles limit steering by selecting gaps most aligned to their flight direction. Interface Focus</w:t>
      </w:r>
      <w:r>
        <w:rPr>
          <w:rFonts w:asciiTheme="majorHAnsi" w:hAnsiTheme="majorHAnsi" w:cstheme="majorHAnsi"/>
          <w:sz w:val="24"/>
          <w:szCs w:val="24"/>
        </w:rPr>
        <w:t xml:space="preserve"> </w:t>
      </w:r>
      <w:r w:rsidRPr="00D07822">
        <w:rPr>
          <w:rFonts w:asciiTheme="majorHAnsi" w:hAnsiTheme="majorHAnsi" w:cstheme="majorHAnsi"/>
          <w:sz w:val="24"/>
          <w:szCs w:val="24"/>
        </w:rPr>
        <w:t>7(1):20160093.</w:t>
      </w:r>
      <w:r>
        <w:rPr>
          <w:rFonts w:asciiTheme="majorHAnsi" w:hAnsiTheme="majorHAnsi" w:cstheme="majorHAnsi"/>
          <w:sz w:val="24"/>
          <w:szCs w:val="24"/>
        </w:rPr>
        <w:t xml:space="preserve"> </w:t>
      </w:r>
      <w:hyperlink r:id="rId31" w:history="1">
        <w:r w:rsidRPr="00D07822">
          <w:rPr>
            <w:rStyle w:val="Hyperlink"/>
            <w:rFonts w:asciiTheme="majorHAnsi" w:hAnsiTheme="majorHAnsi" w:cstheme="majorHAnsi"/>
            <w:sz w:val="24"/>
            <w:szCs w:val="24"/>
          </w:rPr>
          <w:t>https://doi.org/10.1098/rsfs.2016.0093</w:t>
        </w:r>
      </w:hyperlink>
    </w:p>
    <w:p w14:paraId="434D78FC" w14:textId="643EEBCD" w:rsidR="00D07822" w:rsidRDefault="00D07822" w:rsidP="00475FD1">
      <w:pPr>
        <w:ind w:left="720" w:hanging="720"/>
        <w:rPr>
          <w:rFonts w:asciiTheme="majorHAnsi" w:hAnsiTheme="majorHAnsi" w:cstheme="majorHAnsi"/>
          <w:sz w:val="24"/>
          <w:szCs w:val="24"/>
        </w:rPr>
      </w:pPr>
      <w:r w:rsidRPr="00D07822">
        <w:rPr>
          <w:rFonts w:asciiTheme="majorHAnsi" w:hAnsiTheme="majorHAnsi" w:cstheme="majorHAnsi"/>
          <w:sz w:val="24"/>
          <w:szCs w:val="24"/>
        </w:rPr>
        <w:t xml:space="preserve">Thomas RJ, Kelly DJ, </w:t>
      </w:r>
      <w:proofErr w:type="spellStart"/>
      <w:r w:rsidRPr="00D07822">
        <w:rPr>
          <w:rFonts w:asciiTheme="majorHAnsi" w:hAnsiTheme="majorHAnsi" w:cstheme="majorHAnsi"/>
          <w:sz w:val="24"/>
          <w:szCs w:val="24"/>
        </w:rPr>
        <w:t>Goodship</w:t>
      </w:r>
      <w:proofErr w:type="spellEnd"/>
      <w:r w:rsidRPr="00D07822">
        <w:rPr>
          <w:rFonts w:asciiTheme="majorHAnsi" w:hAnsiTheme="majorHAnsi" w:cstheme="majorHAnsi"/>
          <w:sz w:val="24"/>
          <w:szCs w:val="24"/>
        </w:rPr>
        <w:t xml:space="preserve"> NM.</w:t>
      </w:r>
      <w:r>
        <w:rPr>
          <w:rFonts w:asciiTheme="majorHAnsi" w:hAnsiTheme="majorHAnsi" w:cstheme="majorHAnsi"/>
          <w:sz w:val="24"/>
          <w:szCs w:val="24"/>
        </w:rPr>
        <w:t xml:space="preserve"> 2004.</w:t>
      </w:r>
      <w:r w:rsidRPr="00D07822">
        <w:rPr>
          <w:rFonts w:asciiTheme="majorHAnsi" w:hAnsiTheme="majorHAnsi" w:cstheme="majorHAnsi"/>
          <w:sz w:val="24"/>
          <w:szCs w:val="24"/>
        </w:rPr>
        <w:t xml:space="preserve"> Eye design in birds and visual constraints on behavior. </w:t>
      </w:r>
      <w:proofErr w:type="spellStart"/>
      <w:r w:rsidRPr="00D07822">
        <w:rPr>
          <w:rFonts w:asciiTheme="majorHAnsi" w:hAnsiTheme="majorHAnsi" w:cstheme="majorHAnsi"/>
          <w:sz w:val="24"/>
          <w:szCs w:val="24"/>
        </w:rPr>
        <w:t>Ornitol</w:t>
      </w:r>
      <w:r>
        <w:rPr>
          <w:rFonts w:asciiTheme="majorHAnsi" w:hAnsiTheme="majorHAnsi" w:cstheme="majorHAnsi"/>
          <w:sz w:val="24"/>
          <w:szCs w:val="24"/>
        </w:rPr>
        <w:t>ogia</w:t>
      </w:r>
      <w:proofErr w:type="spellEnd"/>
      <w:r w:rsidRPr="00D07822">
        <w:rPr>
          <w:rFonts w:asciiTheme="majorHAnsi" w:hAnsiTheme="majorHAnsi" w:cstheme="majorHAnsi"/>
          <w:sz w:val="24"/>
          <w:szCs w:val="24"/>
        </w:rPr>
        <w:t xml:space="preserve"> Neotrop</w:t>
      </w:r>
      <w:r>
        <w:rPr>
          <w:rFonts w:asciiTheme="majorHAnsi" w:hAnsiTheme="majorHAnsi" w:cstheme="majorHAnsi"/>
          <w:sz w:val="24"/>
          <w:szCs w:val="24"/>
        </w:rPr>
        <w:t>ical</w:t>
      </w:r>
      <w:r w:rsidRPr="00D07822">
        <w:rPr>
          <w:rFonts w:asciiTheme="majorHAnsi" w:hAnsiTheme="majorHAnsi" w:cstheme="majorHAnsi"/>
          <w:sz w:val="24"/>
          <w:szCs w:val="24"/>
        </w:rPr>
        <w:t xml:space="preserve"> 15(suppl):243-50. </w:t>
      </w:r>
    </w:p>
    <w:p w14:paraId="56B9614D" w14:textId="48D698D1" w:rsidR="00516F27" w:rsidRPr="00AF4A09" w:rsidRDefault="00516F27" w:rsidP="00475FD1">
      <w:pPr>
        <w:ind w:left="720" w:hanging="720"/>
        <w:rPr>
          <w:rFonts w:asciiTheme="majorHAnsi" w:hAnsiTheme="majorHAnsi" w:cstheme="majorHAnsi"/>
        </w:rPr>
      </w:pPr>
      <w:r w:rsidRPr="00AF4A09">
        <w:rPr>
          <w:rFonts w:asciiTheme="majorHAnsi" w:hAnsiTheme="majorHAnsi" w:cstheme="majorHAnsi"/>
          <w:iCs/>
          <w:sz w:val="24"/>
          <w:szCs w:val="24"/>
        </w:rPr>
        <w:t>Schanda, J. (Ed.). 2007. Colorimetry: understanding the CIE system. John Wiley &amp; Sons.</w:t>
      </w:r>
      <w:r w:rsidR="00D07822">
        <w:rPr>
          <w:rFonts w:asciiTheme="majorHAnsi" w:hAnsiTheme="majorHAnsi" w:cstheme="majorHAnsi"/>
          <w:iCs/>
          <w:sz w:val="24"/>
          <w:szCs w:val="24"/>
        </w:rPr>
        <w:t xml:space="preserve"> Hob</w:t>
      </w:r>
      <w:r w:rsidR="00652FE6">
        <w:rPr>
          <w:rFonts w:asciiTheme="majorHAnsi" w:hAnsiTheme="majorHAnsi" w:cstheme="majorHAnsi"/>
          <w:iCs/>
          <w:sz w:val="24"/>
          <w:szCs w:val="24"/>
        </w:rPr>
        <w:t>oken, New Jersey, USA.</w:t>
      </w:r>
    </w:p>
    <w:p w14:paraId="20D69FD7" w14:textId="77777777" w:rsidR="00516F27" w:rsidRPr="00AF4A09" w:rsidRDefault="00516F27" w:rsidP="00516F27">
      <w:pPr>
        <w:rPr>
          <w:rFonts w:asciiTheme="majorHAnsi" w:hAnsiTheme="majorHAnsi" w:cstheme="majorHAnsi"/>
          <w:sz w:val="24"/>
          <w:szCs w:val="24"/>
        </w:rPr>
      </w:pPr>
    </w:p>
    <w:p w14:paraId="330C68E0" w14:textId="77777777" w:rsidR="00516F27" w:rsidRPr="00AF4A09" w:rsidRDefault="00516F27" w:rsidP="00BD20B9">
      <w:pPr>
        <w:rPr>
          <w:rFonts w:asciiTheme="majorHAnsi" w:hAnsiTheme="majorHAnsi" w:cstheme="majorHAnsi"/>
          <w:sz w:val="24"/>
          <w:szCs w:val="24"/>
        </w:rPr>
      </w:pPr>
    </w:p>
    <w:sectPr w:rsidR="00516F27" w:rsidRPr="00AF4A09" w:rsidSect="00140644">
      <w:headerReference w:type="even" r:id="rId32"/>
      <w:headerReference w:type="default" r:id="rId33"/>
      <w:footerReference w:type="even" r:id="rId34"/>
      <w:footerReference w:type="default" r:id="rId35"/>
      <w:headerReference w:type="first" r:id="rId36"/>
      <w:footerReference w:type="first" r:id="rId37"/>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C4F06F" w14:textId="77777777" w:rsidR="0078077E" w:rsidRDefault="0078077E" w:rsidP="00BD20B9">
      <w:pPr>
        <w:spacing w:after="0" w:line="240" w:lineRule="auto"/>
      </w:pPr>
      <w:r>
        <w:separator/>
      </w:r>
    </w:p>
  </w:endnote>
  <w:endnote w:type="continuationSeparator" w:id="0">
    <w:p w14:paraId="5BC18239" w14:textId="77777777" w:rsidR="0078077E" w:rsidRDefault="0078077E" w:rsidP="00BD2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0D977" w14:textId="77777777" w:rsidR="00062829" w:rsidRDefault="000628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AB884" w14:textId="384578FA" w:rsidR="00196AB6" w:rsidRPr="00C725B0" w:rsidRDefault="0029242C" w:rsidP="0029242C">
    <w:pPr>
      <w:pStyle w:val="Footer"/>
      <w:rPr>
        <w:rFonts w:asciiTheme="majorHAnsi" w:hAnsiTheme="majorHAnsi" w:cstheme="majorHAnsi"/>
      </w:rPr>
    </w:pPr>
    <w:r w:rsidRPr="00C725B0">
      <w:rPr>
        <w:rFonts w:asciiTheme="majorHAnsi" w:hAnsiTheme="majorHAnsi" w:cstheme="majorHAnsi"/>
      </w:rPr>
      <w:t xml:space="preserve">American Bird Conservancy | Questions? Contact </w:t>
    </w:r>
    <w:hyperlink r:id="rId1" w:history="1">
      <w:r w:rsidR="000C6418" w:rsidRPr="00C725B0">
        <w:rPr>
          <w:rStyle w:val="Hyperlink"/>
          <w:rFonts w:asciiTheme="majorHAnsi" w:hAnsiTheme="majorHAnsi" w:cstheme="majorHAnsi"/>
        </w:rPr>
        <w:t>collisions@abcbirds.org</w:t>
      </w:r>
    </w:hyperlink>
    <w:r w:rsidRPr="00C725B0">
      <w:rPr>
        <w:rFonts w:asciiTheme="majorHAnsi" w:hAnsiTheme="majorHAnsi" w:cstheme="majorHAnsi"/>
      </w:rPr>
      <w:tab/>
    </w:r>
    <w:r w:rsidR="00196AB6" w:rsidRPr="00C725B0">
      <w:rPr>
        <w:rFonts w:asciiTheme="majorHAnsi" w:hAnsiTheme="majorHAnsi" w:cstheme="majorHAnsi"/>
      </w:rPr>
      <w:fldChar w:fldCharType="begin"/>
    </w:r>
    <w:r w:rsidR="00196AB6" w:rsidRPr="00C725B0">
      <w:rPr>
        <w:rFonts w:asciiTheme="majorHAnsi" w:hAnsiTheme="majorHAnsi" w:cstheme="majorHAnsi"/>
      </w:rPr>
      <w:instrText xml:space="preserve"> PAGE   \* MERGEFORMAT </w:instrText>
    </w:r>
    <w:r w:rsidR="00196AB6" w:rsidRPr="00C725B0">
      <w:rPr>
        <w:rFonts w:asciiTheme="majorHAnsi" w:hAnsiTheme="majorHAnsi" w:cstheme="majorHAnsi"/>
      </w:rPr>
      <w:fldChar w:fldCharType="separate"/>
    </w:r>
    <w:r w:rsidR="00196AB6" w:rsidRPr="00C725B0">
      <w:rPr>
        <w:rFonts w:asciiTheme="majorHAnsi" w:hAnsiTheme="majorHAnsi" w:cstheme="majorHAnsi"/>
        <w:noProof/>
      </w:rPr>
      <w:t>1</w:t>
    </w:r>
    <w:r w:rsidR="00196AB6" w:rsidRPr="00C725B0">
      <w:rPr>
        <w:rFonts w:asciiTheme="majorHAnsi" w:hAnsiTheme="majorHAnsi" w:cstheme="majorHAnsi"/>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F06F6" w14:textId="77777777" w:rsidR="00062829" w:rsidRDefault="000628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354084" w14:textId="77777777" w:rsidR="0078077E" w:rsidRDefault="0078077E" w:rsidP="00BD20B9">
      <w:pPr>
        <w:spacing w:after="0" w:line="240" w:lineRule="auto"/>
      </w:pPr>
      <w:r>
        <w:separator/>
      </w:r>
    </w:p>
  </w:footnote>
  <w:footnote w:type="continuationSeparator" w:id="0">
    <w:p w14:paraId="6C88569C" w14:textId="77777777" w:rsidR="0078077E" w:rsidRDefault="0078077E" w:rsidP="00BD20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226A2" w14:textId="77777777" w:rsidR="00062829" w:rsidRDefault="000628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7F13B" w14:textId="5D543561" w:rsidR="00196AB6" w:rsidRPr="00C725B0" w:rsidRDefault="00196AB6" w:rsidP="00FF4851">
    <w:pPr>
      <w:pStyle w:val="Header"/>
      <w:jc w:val="right"/>
      <w:rPr>
        <w:rFonts w:asciiTheme="majorHAnsi" w:hAnsiTheme="majorHAnsi" w:cstheme="majorHAnsi"/>
      </w:rPr>
    </w:pPr>
    <w:r w:rsidRPr="00C725B0">
      <w:rPr>
        <w:rFonts w:asciiTheme="majorHAnsi" w:hAnsiTheme="majorHAnsi" w:cstheme="majorHAnsi"/>
      </w:rPr>
      <w:t xml:space="preserve">Updated </w:t>
    </w:r>
    <w:r w:rsidR="001F4287">
      <w:rPr>
        <w:rFonts w:asciiTheme="majorHAnsi" w:hAnsiTheme="majorHAnsi" w:cstheme="majorHAnsi"/>
      </w:rPr>
      <w:t>0</w:t>
    </w:r>
    <w:r w:rsidR="00B4337D">
      <w:rPr>
        <w:rFonts w:asciiTheme="majorHAnsi" w:hAnsiTheme="majorHAnsi" w:cstheme="majorHAnsi"/>
      </w:rPr>
      <w:t>6</w:t>
    </w:r>
    <w:r w:rsidR="00062829">
      <w:rPr>
        <w:rFonts w:asciiTheme="majorHAnsi" w:hAnsiTheme="majorHAnsi" w:cstheme="majorHAnsi"/>
      </w:rPr>
      <w:t>/0</w:t>
    </w:r>
    <w:r w:rsidR="00B4337D">
      <w:rPr>
        <w:rFonts w:asciiTheme="majorHAnsi" w:hAnsiTheme="majorHAnsi" w:cstheme="majorHAnsi"/>
      </w:rPr>
      <w:t>9</w:t>
    </w:r>
    <w:r w:rsidR="001F4287">
      <w:rPr>
        <w:rFonts w:asciiTheme="majorHAnsi" w:hAnsiTheme="majorHAnsi" w:cstheme="majorHAnsi"/>
      </w:rPr>
      <w:t>/2025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65F61" w14:textId="77777777" w:rsidR="00062829" w:rsidRDefault="000628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F447E"/>
    <w:multiLevelType w:val="multilevel"/>
    <w:tmpl w:val="8D52E8AA"/>
    <w:lvl w:ilvl="0">
      <w:start w:val="1"/>
      <w:numFmt w:val="decimal"/>
      <w:lvlText w:val="%1."/>
      <w:lvlJc w:val="left"/>
      <w:pPr>
        <w:ind w:left="1080" w:hanging="360"/>
      </w:pPr>
      <w:rPr>
        <w:rFonts w:ascii="Georgia" w:hAnsi="Georgia"/>
        <w:sz w:val="24"/>
      </w:rPr>
    </w:lvl>
    <w:lvl w:ilvl="1">
      <w:start w:val="1"/>
      <w:numFmt w:val="lowerLetter"/>
      <w:lvlText w:val="%2."/>
      <w:lvlJc w:val="left"/>
      <w:pPr>
        <w:ind w:left="1620" w:hanging="360"/>
      </w:pPr>
      <w:rPr>
        <w:b w:val="0"/>
        <w:sz w:val="24"/>
        <w:szCs w:val="24"/>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F5E36A4"/>
    <w:multiLevelType w:val="hybridMultilevel"/>
    <w:tmpl w:val="EB5821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372884"/>
    <w:multiLevelType w:val="multilevel"/>
    <w:tmpl w:val="32E49ACE"/>
    <w:lvl w:ilvl="0">
      <w:start w:val="1"/>
      <w:numFmt w:val="decimal"/>
      <w:lvlText w:val="%1."/>
      <w:lvlJc w:val="left"/>
      <w:pPr>
        <w:ind w:left="1080" w:hanging="360"/>
      </w:pPr>
      <w:rPr>
        <w:rFonts w:ascii="Georgia" w:hAnsi="Georgia"/>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61831E3"/>
    <w:multiLevelType w:val="multilevel"/>
    <w:tmpl w:val="0D361098"/>
    <w:lvl w:ilvl="0">
      <w:start w:val="1"/>
      <w:numFmt w:val="decimal"/>
      <w:lvlText w:val="%1."/>
      <w:lvlJc w:val="left"/>
      <w:pPr>
        <w:ind w:left="1080" w:hanging="360"/>
      </w:pPr>
      <w:rPr>
        <w:rFonts w:ascii="Georgia" w:hAnsi="Georgia"/>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33B8609C"/>
    <w:multiLevelType w:val="multilevel"/>
    <w:tmpl w:val="25CC5C58"/>
    <w:lvl w:ilvl="0">
      <w:start w:val="1"/>
      <w:numFmt w:val="decimal"/>
      <w:lvlText w:val="%1."/>
      <w:lvlJc w:val="left"/>
      <w:pPr>
        <w:ind w:left="1080" w:hanging="360"/>
      </w:pPr>
      <w:rPr>
        <w:rFonts w:ascii="Georgia" w:hAnsi="Georgia"/>
        <w:sz w:val="24"/>
      </w:rPr>
    </w:lvl>
    <w:lvl w:ilvl="1">
      <w:start w:val="1"/>
      <w:numFmt w:val="lowerLetter"/>
      <w:lvlText w:val="%2."/>
      <w:lvlJc w:val="left"/>
      <w:pPr>
        <w:ind w:left="1620" w:hanging="360"/>
      </w:pPr>
      <w:rPr>
        <w:b w:val="0"/>
        <w:sz w:val="24"/>
        <w:szCs w:val="24"/>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359F4619"/>
    <w:multiLevelType w:val="multilevel"/>
    <w:tmpl w:val="CD2CBF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EC0422"/>
    <w:multiLevelType w:val="hybridMultilevel"/>
    <w:tmpl w:val="715EA1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9E76A4A"/>
    <w:multiLevelType w:val="multilevel"/>
    <w:tmpl w:val="25CC5C58"/>
    <w:lvl w:ilvl="0">
      <w:start w:val="1"/>
      <w:numFmt w:val="decimal"/>
      <w:lvlText w:val="%1."/>
      <w:lvlJc w:val="left"/>
      <w:pPr>
        <w:ind w:left="1080" w:hanging="360"/>
      </w:pPr>
      <w:rPr>
        <w:rFonts w:ascii="Georgia" w:hAnsi="Georgia"/>
        <w:sz w:val="24"/>
      </w:rPr>
    </w:lvl>
    <w:lvl w:ilvl="1">
      <w:start w:val="1"/>
      <w:numFmt w:val="lowerLetter"/>
      <w:lvlText w:val="%2."/>
      <w:lvlJc w:val="left"/>
      <w:pPr>
        <w:ind w:left="1620" w:hanging="360"/>
      </w:pPr>
      <w:rPr>
        <w:b w:val="0"/>
        <w:sz w:val="24"/>
        <w:szCs w:val="24"/>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4E7E75E1"/>
    <w:multiLevelType w:val="hybridMultilevel"/>
    <w:tmpl w:val="EB5821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A25772"/>
    <w:multiLevelType w:val="multilevel"/>
    <w:tmpl w:val="32E49ACE"/>
    <w:lvl w:ilvl="0">
      <w:start w:val="1"/>
      <w:numFmt w:val="decimal"/>
      <w:lvlText w:val="%1."/>
      <w:lvlJc w:val="left"/>
      <w:pPr>
        <w:ind w:left="1080" w:hanging="360"/>
      </w:pPr>
      <w:rPr>
        <w:rFonts w:ascii="Georgia" w:hAnsi="Georgia"/>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567C0C83"/>
    <w:multiLevelType w:val="multilevel"/>
    <w:tmpl w:val="612EBC5E"/>
    <w:lvl w:ilvl="0">
      <w:start w:val="1"/>
      <w:numFmt w:val="decimal"/>
      <w:lvlText w:val="%1."/>
      <w:lvlJc w:val="left"/>
      <w:pPr>
        <w:ind w:left="1080" w:hanging="360"/>
      </w:pPr>
      <w:rPr>
        <w:rFonts w:ascii="Georgia" w:hAnsi="Georgia"/>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589461CC"/>
    <w:multiLevelType w:val="hybridMultilevel"/>
    <w:tmpl w:val="3C10B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554EBF"/>
    <w:multiLevelType w:val="multilevel"/>
    <w:tmpl w:val="8BBAEC54"/>
    <w:lvl w:ilvl="0">
      <w:start w:val="1"/>
      <w:numFmt w:val="decimal"/>
      <w:lvlText w:val="%1."/>
      <w:lvlJc w:val="left"/>
      <w:pPr>
        <w:ind w:left="1080" w:hanging="360"/>
      </w:pPr>
      <w:rPr>
        <w:rFonts w:ascii="Georgia" w:hAnsi="Georgia"/>
        <w:sz w:val="24"/>
      </w:rPr>
    </w:lvl>
    <w:lvl w:ilvl="1">
      <w:start w:val="1"/>
      <w:numFmt w:val="lowerLetter"/>
      <w:lvlText w:val="%2."/>
      <w:lvlJc w:val="left"/>
      <w:pPr>
        <w:ind w:left="1620" w:hanging="360"/>
      </w:pPr>
      <w:rPr>
        <w:b w:val="0"/>
        <w:sz w:val="24"/>
        <w:szCs w:val="24"/>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6FC41341"/>
    <w:multiLevelType w:val="multilevel"/>
    <w:tmpl w:val="90269996"/>
    <w:lvl w:ilvl="0">
      <w:start w:val="1"/>
      <w:numFmt w:val="decimal"/>
      <w:lvlText w:val="%1."/>
      <w:lvlJc w:val="left"/>
      <w:pPr>
        <w:ind w:left="1080" w:hanging="360"/>
      </w:pPr>
      <w:rPr>
        <w:rFonts w:ascii="Georgia" w:hAnsi="Georgia"/>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729B06F1"/>
    <w:multiLevelType w:val="multilevel"/>
    <w:tmpl w:val="DB6413D2"/>
    <w:lvl w:ilvl="0">
      <w:start w:val="1"/>
      <w:numFmt w:val="bullet"/>
      <w:lvlText w:val=""/>
      <w:lvlJc w:val="left"/>
      <w:pPr>
        <w:tabs>
          <w:tab w:val="num" w:pos="720"/>
        </w:tabs>
        <w:ind w:left="720" w:hanging="360"/>
      </w:pPr>
      <w:rPr>
        <w:rFonts w:ascii="Symbol" w:hAnsi="Symbol" w:hint="default"/>
        <w:sz w:val="20"/>
      </w:rPr>
    </w:lvl>
    <w:lvl w:ilvl="1">
      <w:start w:val="3"/>
      <w:numFmt w:val="upperRoman"/>
      <w:lvlText w:val="%2."/>
      <w:lvlJc w:val="left"/>
      <w:pPr>
        <w:ind w:left="1800" w:hanging="72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1B2CBA"/>
    <w:multiLevelType w:val="multilevel"/>
    <w:tmpl w:val="25CC5C58"/>
    <w:lvl w:ilvl="0">
      <w:start w:val="1"/>
      <w:numFmt w:val="decimal"/>
      <w:lvlText w:val="%1."/>
      <w:lvlJc w:val="left"/>
      <w:pPr>
        <w:ind w:left="1080" w:hanging="360"/>
      </w:pPr>
      <w:rPr>
        <w:rFonts w:ascii="Georgia" w:hAnsi="Georgia"/>
        <w:sz w:val="24"/>
      </w:rPr>
    </w:lvl>
    <w:lvl w:ilvl="1">
      <w:start w:val="1"/>
      <w:numFmt w:val="lowerLetter"/>
      <w:lvlText w:val="%2."/>
      <w:lvlJc w:val="left"/>
      <w:pPr>
        <w:ind w:left="1620" w:hanging="360"/>
      </w:pPr>
      <w:rPr>
        <w:b w:val="0"/>
        <w:sz w:val="24"/>
        <w:szCs w:val="24"/>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7D6720CA"/>
    <w:multiLevelType w:val="multilevel"/>
    <w:tmpl w:val="36E2D0EA"/>
    <w:lvl w:ilvl="0">
      <w:start w:val="1"/>
      <w:numFmt w:val="decimal"/>
      <w:lvlText w:val="%1."/>
      <w:lvlJc w:val="left"/>
      <w:pPr>
        <w:ind w:left="1080" w:hanging="360"/>
      </w:pPr>
      <w:rPr>
        <w:rFonts w:ascii="Georgia" w:hAnsi="Georgia"/>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7FFA5F8F"/>
    <w:multiLevelType w:val="multilevel"/>
    <w:tmpl w:val="7EE47CFA"/>
    <w:lvl w:ilvl="0">
      <w:start w:val="1"/>
      <w:numFmt w:val="decimal"/>
      <w:lvlText w:val="%1."/>
      <w:lvlJc w:val="left"/>
      <w:pPr>
        <w:ind w:left="1080" w:hanging="360"/>
      </w:pPr>
      <w:rPr>
        <w:rFonts w:ascii="Georgia" w:hAnsi="Georgia"/>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4"/>
  </w:num>
  <w:num w:numId="2">
    <w:abstractNumId w:val="5"/>
  </w:num>
  <w:num w:numId="3">
    <w:abstractNumId w:val="12"/>
  </w:num>
  <w:num w:numId="4">
    <w:abstractNumId w:val="17"/>
  </w:num>
  <w:num w:numId="5">
    <w:abstractNumId w:val="0"/>
  </w:num>
  <w:num w:numId="6">
    <w:abstractNumId w:val="3"/>
  </w:num>
  <w:num w:numId="7">
    <w:abstractNumId w:val="16"/>
  </w:num>
  <w:num w:numId="8">
    <w:abstractNumId w:val="15"/>
  </w:num>
  <w:num w:numId="9">
    <w:abstractNumId w:val="2"/>
  </w:num>
  <w:num w:numId="10">
    <w:abstractNumId w:val="13"/>
  </w:num>
  <w:num w:numId="11">
    <w:abstractNumId w:val="10"/>
  </w:num>
  <w:num w:numId="12">
    <w:abstractNumId w:val="7"/>
  </w:num>
  <w:num w:numId="13">
    <w:abstractNumId w:val="4"/>
  </w:num>
  <w:num w:numId="14">
    <w:abstractNumId w:val="9"/>
  </w:num>
  <w:num w:numId="15">
    <w:abstractNumId w:val="1"/>
  </w:num>
  <w:num w:numId="16">
    <w:abstractNumId w:val="6"/>
  </w:num>
  <w:num w:numId="17">
    <w:abstractNumId w:val="8"/>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BC1"/>
    <w:rsid w:val="00000AE9"/>
    <w:rsid w:val="00013B32"/>
    <w:rsid w:val="00021736"/>
    <w:rsid w:val="00022958"/>
    <w:rsid w:val="000319E9"/>
    <w:rsid w:val="00033AC6"/>
    <w:rsid w:val="00040319"/>
    <w:rsid w:val="0004100D"/>
    <w:rsid w:val="0005762C"/>
    <w:rsid w:val="00062829"/>
    <w:rsid w:val="00065043"/>
    <w:rsid w:val="00071FFE"/>
    <w:rsid w:val="00093E33"/>
    <w:rsid w:val="00094D9A"/>
    <w:rsid w:val="000A0251"/>
    <w:rsid w:val="000B173F"/>
    <w:rsid w:val="000C3BB6"/>
    <w:rsid w:val="000C6418"/>
    <w:rsid w:val="000C6C90"/>
    <w:rsid w:val="000C76CA"/>
    <w:rsid w:val="000D0D5A"/>
    <w:rsid w:val="000D2E0D"/>
    <w:rsid w:val="000D5BA5"/>
    <w:rsid w:val="000D62FD"/>
    <w:rsid w:val="000E5182"/>
    <w:rsid w:val="001013D6"/>
    <w:rsid w:val="001018C6"/>
    <w:rsid w:val="00104AC3"/>
    <w:rsid w:val="00107267"/>
    <w:rsid w:val="001101F0"/>
    <w:rsid w:val="00120660"/>
    <w:rsid w:val="00140644"/>
    <w:rsid w:val="00141A02"/>
    <w:rsid w:val="00141E3C"/>
    <w:rsid w:val="00142C95"/>
    <w:rsid w:val="001563A6"/>
    <w:rsid w:val="001745CF"/>
    <w:rsid w:val="00175A35"/>
    <w:rsid w:val="00176669"/>
    <w:rsid w:val="001770A3"/>
    <w:rsid w:val="0017797E"/>
    <w:rsid w:val="001864B5"/>
    <w:rsid w:val="00193B12"/>
    <w:rsid w:val="00196AB6"/>
    <w:rsid w:val="001A1DA3"/>
    <w:rsid w:val="001A5F55"/>
    <w:rsid w:val="001B4E26"/>
    <w:rsid w:val="001C32C0"/>
    <w:rsid w:val="001D28B6"/>
    <w:rsid w:val="001D7A45"/>
    <w:rsid w:val="001D7FB7"/>
    <w:rsid w:val="001F3FBF"/>
    <w:rsid w:val="001F4287"/>
    <w:rsid w:val="002170FF"/>
    <w:rsid w:val="00220588"/>
    <w:rsid w:val="00222E17"/>
    <w:rsid w:val="002236D9"/>
    <w:rsid w:val="0024153E"/>
    <w:rsid w:val="00247C28"/>
    <w:rsid w:val="0026528B"/>
    <w:rsid w:val="00284500"/>
    <w:rsid w:val="00285B56"/>
    <w:rsid w:val="002922B1"/>
    <w:rsid w:val="0029242C"/>
    <w:rsid w:val="00292BD6"/>
    <w:rsid w:val="002962AA"/>
    <w:rsid w:val="002978E0"/>
    <w:rsid w:val="002B04E3"/>
    <w:rsid w:val="002B7D8F"/>
    <w:rsid w:val="002C7490"/>
    <w:rsid w:val="002E1391"/>
    <w:rsid w:val="002F5F26"/>
    <w:rsid w:val="003028CF"/>
    <w:rsid w:val="00303ED0"/>
    <w:rsid w:val="003213D4"/>
    <w:rsid w:val="00332F36"/>
    <w:rsid w:val="00334209"/>
    <w:rsid w:val="00342170"/>
    <w:rsid w:val="00342F3D"/>
    <w:rsid w:val="00365353"/>
    <w:rsid w:val="0036594B"/>
    <w:rsid w:val="003808FF"/>
    <w:rsid w:val="00380DF1"/>
    <w:rsid w:val="003847AE"/>
    <w:rsid w:val="00386279"/>
    <w:rsid w:val="0038651D"/>
    <w:rsid w:val="00396487"/>
    <w:rsid w:val="00396658"/>
    <w:rsid w:val="003A2797"/>
    <w:rsid w:val="003A3147"/>
    <w:rsid w:val="003A4AE1"/>
    <w:rsid w:val="003B3CF3"/>
    <w:rsid w:val="003C6A4F"/>
    <w:rsid w:val="003D3CCA"/>
    <w:rsid w:val="003E2F54"/>
    <w:rsid w:val="003F0F9B"/>
    <w:rsid w:val="003F2A22"/>
    <w:rsid w:val="003F3339"/>
    <w:rsid w:val="003F4ECB"/>
    <w:rsid w:val="004160AB"/>
    <w:rsid w:val="00426B62"/>
    <w:rsid w:val="00431CB3"/>
    <w:rsid w:val="0044578D"/>
    <w:rsid w:val="00450174"/>
    <w:rsid w:val="004543BF"/>
    <w:rsid w:val="00464500"/>
    <w:rsid w:val="0046475F"/>
    <w:rsid w:val="004650B7"/>
    <w:rsid w:val="00475FD1"/>
    <w:rsid w:val="0048225F"/>
    <w:rsid w:val="00486D36"/>
    <w:rsid w:val="00493AB3"/>
    <w:rsid w:val="0049671B"/>
    <w:rsid w:val="004A20EA"/>
    <w:rsid w:val="004A3EE7"/>
    <w:rsid w:val="004A47C9"/>
    <w:rsid w:val="004A5D9A"/>
    <w:rsid w:val="004A7B04"/>
    <w:rsid w:val="004B3D83"/>
    <w:rsid w:val="004C235B"/>
    <w:rsid w:val="004C35DC"/>
    <w:rsid w:val="004D7547"/>
    <w:rsid w:val="004F20BA"/>
    <w:rsid w:val="004F4089"/>
    <w:rsid w:val="004F7B51"/>
    <w:rsid w:val="00500DE6"/>
    <w:rsid w:val="00512149"/>
    <w:rsid w:val="00516F27"/>
    <w:rsid w:val="0052200B"/>
    <w:rsid w:val="00524CE5"/>
    <w:rsid w:val="005324E5"/>
    <w:rsid w:val="00535CEF"/>
    <w:rsid w:val="005365FB"/>
    <w:rsid w:val="00546D3F"/>
    <w:rsid w:val="00554CB5"/>
    <w:rsid w:val="00557673"/>
    <w:rsid w:val="005611DA"/>
    <w:rsid w:val="00566226"/>
    <w:rsid w:val="00570D46"/>
    <w:rsid w:val="005726ED"/>
    <w:rsid w:val="0058493F"/>
    <w:rsid w:val="00591D6C"/>
    <w:rsid w:val="005968F2"/>
    <w:rsid w:val="005A56DC"/>
    <w:rsid w:val="005B56FC"/>
    <w:rsid w:val="005B5E0F"/>
    <w:rsid w:val="005B70C4"/>
    <w:rsid w:val="005C0C20"/>
    <w:rsid w:val="005E1862"/>
    <w:rsid w:val="0060225D"/>
    <w:rsid w:val="00615EE8"/>
    <w:rsid w:val="00636AAC"/>
    <w:rsid w:val="0064001B"/>
    <w:rsid w:val="00641F8E"/>
    <w:rsid w:val="00650BB9"/>
    <w:rsid w:val="00652FE6"/>
    <w:rsid w:val="0065328C"/>
    <w:rsid w:val="006550E8"/>
    <w:rsid w:val="0066154A"/>
    <w:rsid w:val="00665FD3"/>
    <w:rsid w:val="006822C0"/>
    <w:rsid w:val="006958EB"/>
    <w:rsid w:val="006A36B8"/>
    <w:rsid w:val="006A3B37"/>
    <w:rsid w:val="006B0421"/>
    <w:rsid w:val="006C4C49"/>
    <w:rsid w:val="006D5FF4"/>
    <w:rsid w:val="006E3074"/>
    <w:rsid w:val="006E3713"/>
    <w:rsid w:val="007160ED"/>
    <w:rsid w:val="00722D4E"/>
    <w:rsid w:val="00723EEB"/>
    <w:rsid w:val="00725A6A"/>
    <w:rsid w:val="00731B49"/>
    <w:rsid w:val="00732E57"/>
    <w:rsid w:val="0073322E"/>
    <w:rsid w:val="0074728D"/>
    <w:rsid w:val="007510E8"/>
    <w:rsid w:val="00751FA6"/>
    <w:rsid w:val="0075307B"/>
    <w:rsid w:val="007566E8"/>
    <w:rsid w:val="0076088F"/>
    <w:rsid w:val="00766185"/>
    <w:rsid w:val="0078077E"/>
    <w:rsid w:val="00781BB6"/>
    <w:rsid w:val="0078512B"/>
    <w:rsid w:val="007859A0"/>
    <w:rsid w:val="0079360F"/>
    <w:rsid w:val="0079772B"/>
    <w:rsid w:val="007B2272"/>
    <w:rsid w:val="007E4F50"/>
    <w:rsid w:val="007F0428"/>
    <w:rsid w:val="007F176C"/>
    <w:rsid w:val="008022C0"/>
    <w:rsid w:val="00807B03"/>
    <w:rsid w:val="00824199"/>
    <w:rsid w:val="008255AF"/>
    <w:rsid w:val="008274D6"/>
    <w:rsid w:val="008402B2"/>
    <w:rsid w:val="008465FA"/>
    <w:rsid w:val="00874FC3"/>
    <w:rsid w:val="00880C27"/>
    <w:rsid w:val="00882B2F"/>
    <w:rsid w:val="008906E9"/>
    <w:rsid w:val="0089729A"/>
    <w:rsid w:val="00897385"/>
    <w:rsid w:val="008A5E37"/>
    <w:rsid w:val="008A66AB"/>
    <w:rsid w:val="008C2CCD"/>
    <w:rsid w:val="008C3E03"/>
    <w:rsid w:val="008C3EBF"/>
    <w:rsid w:val="008F3984"/>
    <w:rsid w:val="008F3D9F"/>
    <w:rsid w:val="009100A8"/>
    <w:rsid w:val="009150EF"/>
    <w:rsid w:val="00923879"/>
    <w:rsid w:val="009326A9"/>
    <w:rsid w:val="00940569"/>
    <w:rsid w:val="009800D3"/>
    <w:rsid w:val="009801B7"/>
    <w:rsid w:val="00980979"/>
    <w:rsid w:val="00985DF5"/>
    <w:rsid w:val="00995A41"/>
    <w:rsid w:val="00995B80"/>
    <w:rsid w:val="00995B94"/>
    <w:rsid w:val="009A14F9"/>
    <w:rsid w:val="009A235C"/>
    <w:rsid w:val="009A2602"/>
    <w:rsid w:val="009A47C7"/>
    <w:rsid w:val="009A6B7E"/>
    <w:rsid w:val="009B0EC1"/>
    <w:rsid w:val="009B78AC"/>
    <w:rsid w:val="009C0379"/>
    <w:rsid w:val="009C0D6D"/>
    <w:rsid w:val="009C1CE8"/>
    <w:rsid w:val="009C3DF1"/>
    <w:rsid w:val="009D0CC4"/>
    <w:rsid w:val="009D2707"/>
    <w:rsid w:val="009D51A8"/>
    <w:rsid w:val="009E2334"/>
    <w:rsid w:val="009E3113"/>
    <w:rsid w:val="009E3E08"/>
    <w:rsid w:val="009F0697"/>
    <w:rsid w:val="009F72E9"/>
    <w:rsid w:val="00A22063"/>
    <w:rsid w:val="00A32002"/>
    <w:rsid w:val="00A3315C"/>
    <w:rsid w:val="00A33A9A"/>
    <w:rsid w:val="00A34A9E"/>
    <w:rsid w:val="00A377D3"/>
    <w:rsid w:val="00A54BC1"/>
    <w:rsid w:val="00A629CD"/>
    <w:rsid w:val="00A73614"/>
    <w:rsid w:val="00A90A05"/>
    <w:rsid w:val="00A967E9"/>
    <w:rsid w:val="00A96934"/>
    <w:rsid w:val="00AA6805"/>
    <w:rsid w:val="00AB4E9B"/>
    <w:rsid w:val="00AC3189"/>
    <w:rsid w:val="00AD4D26"/>
    <w:rsid w:val="00AE6A68"/>
    <w:rsid w:val="00AF4A09"/>
    <w:rsid w:val="00AF5BFE"/>
    <w:rsid w:val="00B005E7"/>
    <w:rsid w:val="00B00CD1"/>
    <w:rsid w:val="00B04F17"/>
    <w:rsid w:val="00B072B7"/>
    <w:rsid w:val="00B21854"/>
    <w:rsid w:val="00B31508"/>
    <w:rsid w:val="00B33D76"/>
    <w:rsid w:val="00B37DBC"/>
    <w:rsid w:val="00B4337D"/>
    <w:rsid w:val="00B4502D"/>
    <w:rsid w:val="00B650C1"/>
    <w:rsid w:val="00B72C56"/>
    <w:rsid w:val="00B7675E"/>
    <w:rsid w:val="00B77BBC"/>
    <w:rsid w:val="00B8143D"/>
    <w:rsid w:val="00B81DE0"/>
    <w:rsid w:val="00B94B4B"/>
    <w:rsid w:val="00BA607A"/>
    <w:rsid w:val="00BB317B"/>
    <w:rsid w:val="00BB5742"/>
    <w:rsid w:val="00BB7D1B"/>
    <w:rsid w:val="00BD0F43"/>
    <w:rsid w:val="00BD20B9"/>
    <w:rsid w:val="00BD5382"/>
    <w:rsid w:val="00BE266D"/>
    <w:rsid w:val="00C04E67"/>
    <w:rsid w:val="00C063EC"/>
    <w:rsid w:val="00C16383"/>
    <w:rsid w:val="00C20501"/>
    <w:rsid w:val="00C256C1"/>
    <w:rsid w:val="00C26257"/>
    <w:rsid w:val="00C3250C"/>
    <w:rsid w:val="00C3324D"/>
    <w:rsid w:val="00C36B59"/>
    <w:rsid w:val="00C37DE9"/>
    <w:rsid w:val="00C511CF"/>
    <w:rsid w:val="00C6139F"/>
    <w:rsid w:val="00C66535"/>
    <w:rsid w:val="00C7011F"/>
    <w:rsid w:val="00C725B0"/>
    <w:rsid w:val="00C774F3"/>
    <w:rsid w:val="00C91A64"/>
    <w:rsid w:val="00C958A0"/>
    <w:rsid w:val="00C95CB6"/>
    <w:rsid w:val="00C96178"/>
    <w:rsid w:val="00C97220"/>
    <w:rsid w:val="00CA3288"/>
    <w:rsid w:val="00CA4E05"/>
    <w:rsid w:val="00CA5980"/>
    <w:rsid w:val="00CC66C3"/>
    <w:rsid w:val="00CC7C37"/>
    <w:rsid w:val="00CE0CF5"/>
    <w:rsid w:val="00CE51DB"/>
    <w:rsid w:val="00CF586E"/>
    <w:rsid w:val="00D04CF7"/>
    <w:rsid w:val="00D064F2"/>
    <w:rsid w:val="00D07822"/>
    <w:rsid w:val="00D3209D"/>
    <w:rsid w:val="00D3669A"/>
    <w:rsid w:val="00D46AF3"/>
    <w:rsid w:val="00D50144"/>
    <w:rsid w:val="00D54BF2"/>
    <w:rsid w:val="00D619F2"/>
    <w:rsid w:val="00DA3491"/>
    <w:rsid w:val="00DB22EF"/>
    <w:rsid w:val="00DC0E9D"/>
    <w:rsid w:val="00DD4513"/>
    <w:rsid w:val="00DF546A"/>
    <w:rsid w:val="00DF7933"/>
    <w:rsid w:val="00E057F6"/>
    <w:rsid w:val="00E121BE"/>
    <w:rsid w:val="00E13B73"/>
    <w:rsid w:val="00E14EC1"/>
    <w:rsid w:val="00E1793C"/>
    <w:rsid w:val="00E22699"/>
    <w:rsid w:val="00E30E96"/>
    <w:rsid w:val="00E3740F"/>
    <w:rsid w:val="00E45913"/>
    <w:rsid w:val="00E67115"/>
    <w:rsid w:val="00E7682B"/>
    <w:rsid w:val="00E840C5"/>
    <w:rsid w:val="00E87333"/>
    <w:rsid w:val="00E90508"/>
    <w:rsid w:val="00E953E0"/>
    <w:rsid w:val="00E95C27"/>
    <w:rsid w:val="00EB1168"/>
    <w:rsid w:val="00EC4CDC"/>
    <w:rsid w:val="00ED4264"/>
    <w:rsid w:val="00EF429E"/>
    <w:rsid w:val="00F02E56"/>
    <w:rsid w:val="00F1026F"/>
    <w:rsid w:val="00F2392B"/>
    <w:rsid w:val="00F27B79"/>
    <w:rsid w:val="00F30EA9"/>
    <w:rsid w:val="00F34AC9"/>
    <w:rsid w:val="00F40CC2"/>
    <w:rsid w:val="00F40F9D"/>
    <w:rsid w:val="00F43357"/>
    <w:rsid w:val="00F457A0"/>
    <w:rsid w:val="00F62831"/>
    <w:rsid w:val="00F664F7"/>
    <w:rsid w:val="00F703C3"/>
    <w:rsid w:val="00F77056"/>
    <w:rsid w:val="00F80427"/>
    <w:rsid w:val="00F833EC"/>
    <w:rsid w:val="00F858F5"/>
    <w:rsid w:val="00F86E16"/>
    <w:rsid w:val="00F94FC3"/>
    <w:rsid w:val="00FA4AA7"/>
    <w:rsid w:val="00FB1343"/>
    <w:rsid w:val="00FB24A5"/>
    <w:rsid w:val="00FC3321"/>
    <w:rsid w:val="00FD6F80"/>
    <w:rsid w:val="00FF4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BB130"/>
  <w15:docId w15:val="{3831F370-D894-401A-88C5-55AABE6D9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20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6">
    <w:name w:val="heading 6"/>
    <w:basedOn w:val="Normal"/>
    <w:link w:val="Heading6Char"/>
    <w:uiPriority w:val="9"/>
    <w:qFormat/>
    <w:rsid w:val="00A54BC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A54BC1"/>
    <w:rPr>
      <w:rFonts w:ascii="Times New Roman" w:eastAsia="Times New Roman" w:hAnsi="Times New Roman" w:cs="Times New Roman"/>
      <w:b/>
      <w:bCs/>
      <w:sz w:val="15"/>
      <w:szCs w:val="15"/>
    </w:rPr>
  </w:style>
  <w:style w:type="character" w:styleId="Strong">
    <w:name w:val="Strong"/>
    <w:basedOn w:val="DefaultParagraphFont"/>
    <w:uiPriority w:val="22"/>
    <w:qFormat/>
    <w:rsid w:val="00A54BC1"/>
    <w:rPr>
      <w:b/>
      <w:bCs/>
    </w:rPr>
  </w:style>
  <w:style w:type="paragraph" w:styleId="NormalWeb">
    <w:name w:val="Normal (Web)"/>
    <w:basedOn w:val="Normal"/>
    <w:unhideWhenUsed/>
    <w:rsid w:val="00A54BC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54BC1"/>
    <w:rPr>
      <w:color w:val="0000FF"/>
      <w:u w:val="single"/>
    </w:rPr>
  </w:style>
  <w:style w:type="character" w:customStyle="1" w:styleId="Heading1Char">
    <w:name w:val="Heading 1 Char"/>
    <w:basedOn w:val="DefaultParagraphFont"/>
    <w:link w:val="Heading1"/>
    <w:uiPriority w:val="9"/>
    <w:rsid w:val="00BD20B9"/>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BD20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20B9"/>
  </w:style>
  <w:style w:type="paragraph" w:styleId="Footer">
    <w:name w:val="footer"/>
    <w:basedOn w:val="Normal"/>
    <w:link w:val="FooterChar"/>
    <w:uiPriority w:val="99"/>
    <w:unhideWhenUsed/>
    <w:rsid w:val="00BD20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0B9"/>
  </w:style>
  <w:style w:type="paragraph" w:styleId="ListParagraph">
    <w:name w:val="List Paragraph"/>
    <w:basedOn w:val="Normal"/>
    <w:qFormat/>
    <w:rsid w:val="00BD20B9"/>
    <w:pPr>
      <w:ind w:left="720"/>
      <w:contextualSpacing/>
    </w:pPr>
  </w:style>
  <w:style w:type="character" w:styleId="UnresolvedMention">
    <w:name w:val="Unresolved Mention"/>
    <w:basedOn w:val="DefaultParagraphFont"/>
    <w:uiPriority w:val="99"/>
    <w:semiHidden/>
    <w:unhideWhenUsed/>
    <w:rsid w:val="00C20501"/>
    <w:rPr>
      <w:color w:val="605E5C"/>
      <w:shd w:val="clear" w:color="auto" w:fill="E1DFDD"/>
    </w:rPr>
  </w:style>
  <w:style w:type="character" w:styleId="CommentReference">
    <w:name w:val="annotation reference"/>
    <w:basedOn w:val="DefaultParagraphFont"/>
    <w:unhideWhenUsed/>
    <w:rsid w:val="00F703C3"/>
    <w:rPr>
      <w:sz w:val="16"/>
      <w:szCs w:val="16"/>
    </w:rPr>
  </w:style>
  <w:style w:type="paragraph" w:styleId="CommentText">
    <w:name w:val="annotation text"/>
    <w:basedOn w:val="Normal"/>
    <w:link w:val="CommentTextChar"/>
    <w:uiPriority w:val="99"/>
    <w:semiHidden/>
    <w:unhideWhenUsed/>
    <w:rsid w:val="00F703C3"/>
    <w:pPr>
      <w:spacing w:line="240" w:lineRule="auto"/>
    </w:pPr>
    <w:rPr>
      <w:sz w:val="20"/>
      <w:szCs w:val="20"/>
    </w:rPr>
  </w:style>
  <w:style w:type="character" w:customStyle="1" w:styleId="CommentTextChar">
    <w:name w:val="Comment Text Char"/>
    <w:basedOn w:val="DefaultParagraphFont"/>
    <w:link w:val="CommentText"/>
    <w:uiPriority w:val="99"/>
    <w:semiHidden/>
    <w:rsid w:val="00F703C3"/>
    <w:rPr>
      <w:sz w:val="20"/>
      <w:szCs w:val="20"/>
    </w:rPr>
  </w:style>
  <w:style w:type="paragraph" w:styleId="CommentSubject">
    <w:name w:val="annotation subject"/>
    <w:basedOn w:val="CommentText"/>
    <w:next w:val="CommentText"/>
    <w:link w:val="CommentSubjectChar"/>
    <w:uiPriority w:val="99"/>
    <w:semiHidden/>
    <w:unhideWhenUsed/>
    <w:rsid w:val="00F703C3"/>
    <w:rPr>
      <w:b/>
      <w:bCs/>
    </w:rPr>
  </w:style>
  <w:style w:type="character" w:customStyle="1" w:styleId="CommentSubjectChar">
    <w:name w:val="Comment Subject Char"/>
    <w:basedOn w:val="CommentTextChar"/>
    <w:link w:val="CommentSubject"/>
    <w:uiPriority w:val="99"/>
    <w:semiHidden/>
    <w:rsid w:val="00F703C3"/>
    <w:rPr>
      <w:b/>
      <w:bCs/>
      <w:sz w:val="20"/>
      <w:szCs w:val="20"/>
    </w:rPr>
  </w:style>
  <w:style w:type="paragraph" w:styleId="BalloonText">
    <w:name w:val="Balloon Text"/>
    <w:basedOn w:val="Normal"/>
    <w:link w:val="BalloonTextChar"/>
    <w:uiPriority w:val="99"/>
    <w:semiHidden/>
    <w:unhideWhenUsed/>
    <w:rsid w:val="00F703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03C3"/>
    <w:rPr>
      <w:rFonts w:ascii="Segoe UI" w:hAnsi="Segoe UI" w:cs="Segoe UI"/>
      <w:sz w:val="18"/>
      <w:szCs w:val="18"/>
    </w:rPr>
  </w:style>
  <w:style w:type="paragraph" w:customStyle="1" w:styleId="Standard">
    <w:name w:val="Standard"/>
    <w:rsid w:val="00516F27"/>
    <w:pPr>
      <w:suppressAutoHyphens/>
      <w:autoSpaceDN w:val="0"/>
      <w:spacing w:after="0" w:line="240" w:lineRule="auto"/>
      <w:textAlignment w:val="baseline"/>
    </w:pPr>
    <w:rPr>
      <w:rFonts w:ascii="Calibri" w:eastAsia="SimSun" w:hAnsi="Calibri" w:cs="Times New Roman"/>
      <w:kern w:val="3"/>
    </w:rPr>
  </w:style>
  <w:style w:type="character" w:styleId="FollowedHyperlink">
    <w:name w:val="FollowedHyperlink"/>
    <w:basedOn w:val="DefaultParagraphFont"/>
    <w:uiPriority w:val="99"/>
    <w:semiHidden/>
    <w:unhideWhenUsed/>
    <w:rsid w:val="00CF586E"/>
    <w:rPr>
      <w:color w:val="954F72" w:themeColor="followedHyperlink"/>
      <w:u w:val="single"/>
    </w:rPr>
  </w:style>
  <w:style w:type="paragraph" w:styleId="Revision">
    <w:name w:val="Revision"/>
    <w:hidden/>
    <w:uiPriority w:val="99"/>
    <w:semiHidden/>
    <w:rsid w:val="00303ED0"/>
    <w:pPr>
      <w:spacing w:after="0" w:line="240" w:lineRule="auto"/>
    </w:pPr>
  </w:style>
  <w:style w:type="paragraph" w:styleId="TOCHeading">
    <w:name w:val="TOC Heading"/>
    <w:basedOn w:val="Heading1"/>
    <w:next w:val="Normal"/>
    <w:uiPriority w:val="39"/>
    <w:unhideWhenUsed/>
    <w:qFormat/>
    <w:rsid w:val="00E840C5"/>
    <w:pPr>
      <w:outlineLvl w:val="9"/>
    </w:pPr>
  </w:style>
  <w:style w:type="paragraph" w:styleId="TOC1">
    <w:name w:val="toc 1"/>
    <w:basedOn w:val="Normal"/>
    <w:next w:val="Normal"/>
    <w:autoRedefine/>
    <w:uiPriority w:val="39"/>
    <w:unhideWhenUsed/>
    <w:rsid w:val="00AF4A09"/>
    <w:pPr>
      <w:tabs>
        <w:tab w:val="right" w:leader="dot" w:pos="9350"/>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089990">
      <w:bodyDiv w:val="1"/>
      <w:marLeft w:val="0"/>
      <w:marRight w:val="0"/>
      <w:marTop w:val="0"/>
      <w:marBottom w:val="0"/>
      <w:divBdr>
        <w:top w:val="none" w:sz="0" w:space="0" w:color="auto"/>
        <w:left w:val="none" w:sz="0" w:space="0" w:color="auto"/>
        <w:bottom w:val="none" w:sz="0" w:space="0" w:color="auto"/>
        <w:right w:val="none" w:sz="0" w:space="0" w:color="auto"/>
      </w:divBdr>
    </w:div>
    <w:div w:id="362557559">
      <w:bodyDiv w:val="1"/>
      <w:marLeft w:val="0"/>
      <w:marRight w:val="0"/>
      <w:marTop w:val="0"/>
      <w:marBottom w:val="0"/>
      <w:divBdr>
        <w:top w:val="none" w:sz="0" w:space="0" w:color="auto"/>
        <w:left w:val="none" w:sz="0" w:space="0" w:color="auto"/>
        <w:bottom w:val="none" w:sz="0" w:space="0" w:color="auto"/>
        <w:right w:val="none" w:sz="0" w:space="0" w:color="auto"/>
      </w:divBdr>
    </w:div>
    <w:div w:id="540170935">
      <w:bodyDiv w:val="1"/>
      <w:marLeft w:val="0"/>
      <w:marRight w:val="0"/>
      <w:marTop w:val="0"/>
      <w:marBottom w:val="0"/>
      <w:divBdr>
        <w:top w:val="none" w:sz="0" w:space="0" w:color="auto"/>
        <w:left w:val="none" w:sz="0" w:space="0" w:color="auto"/>
        <w:bottom w:val="none" w:sz="0" w:space="0" w:color="auto"/>
        <w:right w:val="none" w:sz="0" w:space="0" w:color="auto"/>
      </w:divBdr>
      <w:divsChild>
        <w:div w:id="2110661128">
          <w:marLeft w:val="0"/>
          <w:marRight w:val="0"/>
          <w:marTop w:val="0"/>
          <w:marBottom w:val="0"/>
          <w:divBdr>
            <w:top w:val="none" w:sz="0" w:space="0" w:color="auto"/>
            <w:left w:val="none" w:sz="0" w:space="0" w:color="auto"/>
            <w:bottom w:val="none" w:sz="0" w:space="0" w:color="auto"/>
            <w:right w:val="none" w:sz="0" w:space="0" w:color="auto"/>
          </w:divBdr>
          <w:divsChild>
            <w:div w:id="467212548">
              <w:marLeft w:val="0"/>
              <w:marRight w:val="0"/>
              <w:marTop w:val="0"/>
              <w:marBottom w:val="0"/>
              <w:divBdr>
                <w:top w:val="none" w:sz="0" w:space="0" w:color="auto"/>
                <w:left w:val="none" w:sz="0" w:space="0" w:color="auto"/>
                <w:bottom w:val="none" w:sz="0" w:space="0" w:color="auto"/>
                <w:right w:val="none" w:sz="0" w:space="0" w:color="auto"/>
              </w:divBdr>
            </w:div>
            <w:div w:id="798769473">
              <w:marLeft w:val="0"/>
              <w:marRight w:val="0"/>
              <w:marTop w:val="0"/>
              <w:marBottom w:val="0"/>
              <w:divBdr>
                <w:top w:val="none" w:sz="0" w:space="0" w:color="auto"/>
                <w:left w:val="none" w:sz="0" w:space="0" w:color="auto"/>
                <w:bottom w:val="none" w:sz="0" w:space="0" w:color="auto"/>
                <w:right w:val="none" w:sz="0" w:space="0" w:color="auto"/>
              </w:divBdr>
            </w:div>
            <w:div w:id="9665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76948">
      <w:bodyDiv w:val="1"/>
      <w:marLeft w:val="0"/>
      <w:marRight w:val="0"/>
      <w:marTop w:val="0"/>
      <w:marBottom w:val="0"/>
      <w:divBdr>
        <w:top w:val="none" w:sz="0" w:space="0" w:color="auto"/>
        <w:left w:val="none" w:sz="0" w:space="0" w:color="auto"/>
        <w:bottom w:val="none" w:sz="0" w:space="0" w:color="auto"/>
        <w:right w:val="none" w:sz="0" w:space="0" w:color="auto"/>
      </w:divBdr>
    </w:div>
    <w:div w:id="947197691">
      <w:bodyDiv w:val="1"/>
      <w:marLeft w:val="0"/>
      <w:marRight w:val="0"/>
      <w:marTop w:val="0"/>
      <w:marBottom w:val="0"/>
      <w:divBdr>
        <w:top w:val="none" w:sz="0" w:space="0" w:color="auto"/>
        <w:left w:val="none" w:sz="0" w:space="0" w:color="auto"/>
        <w:bottom w:val="none" w:sz="0" w:space="0" w:color="auto"/>
        <w:right w:val="none" w:sz="0" w:space="0" w:color="auto"/>
      </w:divBdr>
    </w:div>
    <w:div w:id="1066799648">
      <w:bodyDiv w:val="1"/>
      <w:marLeft w:val="0"/>
      <w:marRight w:val="0"/>
      <w:marTop w:val="0"/>
      <w:marBottom w:val="0"/>
      <w:divBdr>
        <w:top w:val="none" w:sz="0" w:space="0" w:color="auto"/>
        <w:left w:val="none" w:sz="0" w:space="0" w:color="auto"/>
        <w:bottom w:val="none" w:sz="0" w:space="0" w:color="auto"/>
        <w:right w:val="none" w:sz="0" w:space="0" w:color="auto"/>
      </w:divBdr>
      <w:divsChild>
        <w:div w:id="1056777197">
          <w:marLeft w:val="0"/>
          <w:marRight w:val="0"/>
          <w:marTop w:val="0"/>
          <w:marBottom w:val="0"/>
          <w:divBdr>
            <w:top w:val="none" w:sz="0" w:space="0" w:color="auto"/>
            <w:left w:val="none" w:sz="0" w:space="0" w:color="auto"/>
            <w:bottom w:val="none" w:sz="0" w:space="0" w:color="auto"/>
            <w:right w:val="none" w:sz="0" w:space="0" w:color="auto"/>
          </w:divBdr>
          <w:divsChild>
            <w:div w:id="599416470">
              <w:marLeft w:val="0"/>
              <w:marRight w:val="0"/>
              <w:marTop w:val="0"/>
              <w:marBottom w:val="0"/>
              <w:divBdr>
                <w:top w:val="none" w:sz="0" w:space="0" w:color="auto"/>
                <w:left w:val="none" w:sz="0" w:space="0" w:color="auto"/>
                <w:bottom w:val="none" w:sz="0" w:space="0" w:color="auto"/>
                <w:right w:val="none" w:sz="0" w:space="0" w:color="auto"/>
              </w:divBdr>
            </w:div>
            <w:div w:id="192232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3.140.67.204:3838/" TargetMode="External"/><Relationship Id="rId26" Type="http://schemas.openxmlformats.org/officeDocument/2006/relationships/hyperlink" Target="https://doi.org/10.1111/2041-210X.12911" TargetMode="External"/><Relationship Id="rId39" Type="http://schemas.openxmlformats.org/officeDocument/2006/relationships/theme" Target="theme/theme1.xml"/><Relationship Id="rId21" Type="http://schemas.openxmlformats.org/officeDocument/2006/relationships/hyperlink" Target="https://abcbirds.org/glass-collisions/products-database/"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doi.org/10.1016/j.tree.2018.03.00"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url.emailprotection.link/?bCLGcEj80YCFEagfdWmaRmg3aPyCh_mnLI9oofuApvaXqrYDttVkLU7PrMRHVyeHe1ag6nw26qAR7hZftKDA2b2CIBLVHvA20oJ1yoskXVY3vZH9NtMtcHK5tevGD19Qe" TargetMode="External"/><Relationship Id="rId29" Type="http://schemas.openxmlformats.org/officeDocument/2006/relationships/hyperlink" Target="https://url.emailprotection.link/?b9N2M7W2hhm0z6ooGrP8Czm4d1ljfH3DzegXAnztQWAnG3NJquD8BvzRicy4tMqmJH6y5y5NBzYtuCYaqWVMva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doi.org/10.1098/rsbl.2008.0279"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yperlink" Target="https://url.emailprotection.link/?bkW555iCD3eXVaLbbhDk6lbbwMeeihNnGTKXLVeTUsW7YoFXqwljTuUBIOb4Sq_4VIiqFoZhSjqZA2-6agHkt0w~~" TargetMode="External"/><Relationship Id="rId36" Type="http://schemas.openxmlformats.org/officeDocument/2006/relationships/header" Target="header3.xml"/><Relationship Id="rId10" Type="http://schemas.openxmlformats.org/officeDocument/2006/relationships/hyperlink" Target="https://www.washcoll.edu/learn-by-doing/ces/bird-safe-glass.php" TargetMode="External"/><Relationship Id="rId19" Type="http://schemas.openxmlformats.org/officeDocument/2006/relationships/image" Target="media/image8.png"/><Relationship Id="rId31" Type="http://schemas.openxmlformats.org/officeDocument/2006/relationships/hyperlink" Target="https://doi.org/10.1098/rsfs.2016.0093" TargetMode="External"/><Relationship Id="rId4" Type="http://schemas.openxmlformats.org/officeDocument/2006/relationships/settings" Target="settings.xml"/><Relationship Id="rId9" Type="http://schemas.openxmlformats.org/officeDocument/2006/relationships/hyperlink" Target="https://powdermillarc.org/" TargetMode="External"/><Relationship Id="rId14" Type="http://schemas.openxmlformats.org/officeDocument/2006/relationships/image" Target="media/image4.emf"/><Relationship Id="rId22" Type="http://schemas.openxmlformats.org/officeDocument/2006/relationships/image" Target="media/image9.jpeg"/><Relationship Id="rId27" Type="http://schemas.openxmlformats.org/officeDocument/2006/relationships/hyperlink" Target="https://doi.org/10.1016/j.visres.2014.10.026" TargetMode="External"/><Relationship Id="rId30" Type="http://schemas.openxmlformats.org/officeDocument/2006/relationships/hyperlink" Target="https://doi.org/10.1242/jeb.229609" TargetMode="External"/><Relationship Id="rId35" Type="http://schemas.openxmlformats.org/officeDocument/2006/relationships/footer" Target="footer2.xml"/><Relationship Id="rId8" Type="http://schemas.openxmlformats.org/officeDocument/2006/relationships/hyperlink" Target="https://abcbirds.org/glass-collisions/leed-credit/"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mailto:collisions@abcbird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4B722-52AA-473D-9BEB-38C068C17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3484</Words>
  <Characters>19860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dc:creator>
  <cp:keywords/>
  <dc:description/>
  <cp:lastModifiedBy>Christine Sheppard</cp:lastModifiedBy>
  <cp:revision>2</cp:revision>
  <dcterms:created xsi:type="dcterms:W3CDTF">2025-09-15T20:56:00Z</dcterms:created>
  <dcterms:modified xsi:type="dcterms:W3CDTF">2025-09-15T20:56:00Z</dcterms:modified>
</cp:coreProperties>
</file>